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1E76" w14:textId="344DB159" w:rsidR="00016DFF" w:rsidRPr="0075716B" w:rsidRDefault="00016DFF" w:rsidP="000B58CF">
      <w:pPr>
        <w:spacing w:after="120" w:line="264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5716B">
        <w:rPr>
          <w:rFonts w:ascii="Garamond" w:hAnsi="Garamond"/>
          <w:b/>
          <w:bCs/>
          <w:sz w:val="24"/>
          <w:szCs w:val="24"/>
        </w:rPr>
        <w:t xml:space="preserve">MKIK </w:t>
      </w:r>
      <w:r w:rsidR="003C7A5D" w:rsidRPr="0075716B">
        <w:rPr>
          <w:rFonts w:ascii="Garamond" w:hAnsi="Garamond"/>
          <w:b/>
          <w:bCs/>
          <w:sz w:val="24"/>
          <w:szCs w:val="24"/>
        </w:rPr>
        <w:t xml:space="preserve">Ipari </w:t>
      </w:r>
      <w:r w:rsidR="00574BFD" w:rsidRPr="0075716B">
        <w:rPr>
          <w:rFonts w:ascii="Garamond" w:hAnsi="Garamond"/>
          <w:b/>
          <w:bCs/>
          <w:sz w:val="24"/>
          <w:szCs w:val="24"/>
        </w:rPr>
        <w:t>v</w:t>
      </w:r>
      <w:r w:rsidRPr="0075716B">
        <w:rPr>
          <w:rFonts w:ascii="Garamond" w:hAnsi="Garamond"/>
          <w:b/>
          <w:bCs/>
          <w:sz w:val="24"/>
          <w:szCs w:val="24"/>
        </w:rPr>
        <w:t>álságkezelési javaslatok</w:t>
      </w:r>
    </w:p>
    <w:p w14:paraId="1229A136" w14:textId="77777777" w:rsidR="003C7A5D" w:rsidRPr="0075716B" w:rsidRDefault="003C7A5D" w:rsidP="00B57781">
      <w:pPr>
        <w:spacing w:after="120" w:line="264" w:lineRule="auto"/>
        <w:jc w:val="right"/>
        <w:rPr>
          <w:rFonts w:ascii="Garamond" w:hAnsi="Garamond"/>
          <w:b/>
          <w:bCs/>
          <w:sz w:val="24"/>
          <w:szCs w:val="24"/>
        </w:rPr>
      </w:pPr>
    </w:p>
    <w:p w14:paraId="33DCE051" w14:textId="5E7B948F" w:rsidR="00CB223D" w:rsidRPr="0075716B" w:rsidRDefault="00CB223D" w:rsidP="00B57781">
      <w:pPr>
        <w:spacing w:after="120" w:line="264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75716B">
        <w:rPr>
          <w:rFonts w:ascii="Garamond" w:hAnsi="Garamond"/>
          <w:bCs/>
          <w:i/>
          <w:iCs/>
          <w:sz w:val="24"/>
          <w:szCs w:val="24"/>
        </w:rPr>
        <w:t>Ebben a fázisban javaslatok összegyűjtését, minél több alternatíva kialakításnak lehetőségét tartottuk szem előtt</w:t>
      </w:r>
      <w:r w:rsidR="00525C20" w:rsidRPr="0075716B">
        <w:rPr>
          <w:rFonts w:ascii="Garamond" w:hAnsi="Garamond"/>
          <w:bCs/>
          <w:i/>
          <w:iCs/>
          <w:sz w:val="24"/>
          <w:szCs w:val="24"/>
        </w:rPr>
        <w:t>, ezért a</w:t>
      </w:r>
      <w:r w:rsidRPr="0075716B">
        <w:rPr>
          <w:rFonts w:ascii="Garamond" w:hAnsi="Garamond"/>
          <w:bCs/>
          <w:i/>
          <w:iCs/>
          <w:sz w:val="24"/>
          <w:szCs w:val="24"/>
        </w:rPr>
        <w:t xml:space="preserve"> javaslatok között egymást kizáró, versengő javaslatok is vannak.</w:t>
      </w:r>
    </w:p>
    <w:p w14:paraId="5C329D62" w14:textId="77777777" w:rsidR="00910046" w:rsidRPr="0075716B" w:rsidRDefault="00910046" w:rsidP="00910046">
      <w:pPr>
        <w:spacing w:after="120" w:line="264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1CCCABD8" w14:textId="16933584" w:rsidR="00910046" w:rsidRPr="0075716B" w:rsidRDefault="00910046" w:rsidP="0091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rPr>
          <w:rFonts w:ascii="Garamond" w:hAnsi="Garamond"/>
          <w:i/>
          <w:iCs/>
          <w:sz w:val="24"/>
          <w:szCs w:val="24"/>
        </w:rPr>
      </w:pPr>
      <w:r w:rsidRPr="0075716B">
        <w:rPr>
          <w:rFonts w:ascii="Garamond" w:hAnsi="Garamond"/>
          <w:b/>
          <w:bCs/>
          <w:i/>
          <w:iCs/>
          <w:sz w:val="24"/>
          <w:szCs w:val="24"/>
        </w:rPr>
        <w:t xml:space="preserve">Hangsúlyozzuk, hogy a gazdasági válságkezelés intézkedéseit, az alkalmazott támogatás módjait </w:t>
      </w:r>
      <w:r w:rsidR="00A50A5F" w:rsidRPr="0075716B">
        <w:rPr>
          <w:rFonts w:ascii="Garamond" w:hAnsi="Garamond"/>
          <w:b/>
          <w:bCs/>
          <w:i/>
          <w:iCs/>
          <w:sz w:val="24"/>
          <w:szCs w:val="24"/>
        </w:rPr>
        <w:t xml:space="preserve">kiemelt </w:t>
      </w:r>
      <w:r w:rsidRPr="0075716B">
        <w:rPr>
          <w:rFonts w:ascii="Garamond" w:hAnsi="Garamond"/>
          <w:b/>
          <w:bCs/>
          <w:i/>
          <w:iCs/>
          <w:sz w:val="24"/>
          <w:szCs w:val="24"/>
        </w:rPr>
        <w:t xml:space="preserve">sürgősséggel </w:t>
      </w:r>
      <w:r w:rsidR="0010620E" w:rsidRPr="0075716B">
        <w:rPr>
          <w:rFonts w:ascii="Garamond" w:hAnsi="Garamond"/>
          <w:b/>
          <w:bCs/>
          <w:i/>
          <w:iCs/>
          <w:sz w:val="24"/>
          <w:szCs w:val="24"/>
        </w:rPr>
        <w:t>szükséges</w:t>
      </w:r>
      <w:r w:rsidRPr="0075716B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10620E" w:rsidRPr="0075716B">
        <w:rPr>
          <w:rFonts w:ascii="Garamond" w:hAnsi="Garamond"/>
          <w:b/>
          <w:bCs/>
          <w:i/>
          <w:iCs/>
          <w:sz w:val="24"/>
          <w:szCs w:val="24"/>
        </w:rPr>
        <w:t>ki</w:t>
      </w:r>
      <w:r w:rsidRPr="0075716B">
        <w:rPr>
          <w:rFonts w:ascii="Garamond" w:hAnsi="Garamond"/>
          <w:b/>
          <w:bCs/>
          <w:i/>
          <w:iCs/>
          <w:sz w:val="24"/>
          <w:szCs w:val="24"/>
        </w:rPr>
        <w:t>alakítani</w:t>
      </w:r>
      <w:r w:rsidR="00A50A5F" w:rsidRPr="0075716B">
        <w:rPr>
          <w:rFonts w:ascii="Garamond" w:hAnsi="Garamond"/>
          <w:b/>
          <w:bCs/>
          <w:i/>
          <w:iCs/>
          <w:sz w:val="24"/>
          <w:szCs w:val="24"/>
        </w:rPr>
        <w:t xml:space="preserve">. A gyors intézkedés elsődleges célja </w:t>
      </w:r>
      <w:r w:rsidRPr="0075716B">
        <w:rPr>
          <w:rFonts w:ascii="Garamond" w:hAnsi="Garamond"/>
          <w:b/>
          <w:bCs/>
          <w:i/>
          <w:iCs/>
          <w:sz w:val="24"/>
          <w:szCs w:val="24"/>
        </w:rPr>
        <w:t>a munkahelyek</w:t>
      </w:r>
      <w:r w:rsidR="00A50A5F" w:rsidRPr="0075716B">
        <w:rPr>
          <w:rFonts w:ascii="Garamond" w:hAnsi="Garamond"/>
          <w:b/>
          <w:bCs/>
          <w:i/>
          <w:iCs/>
          <w:sz w:val="24"/>
          <w:szCs w:val="24"/>
        </w:rPr>
        <w:t xml:space="preserve"> lehető legnagyobb</w:t>
      </w:r>
      <w:r w:rsidRPr="0075716B">
        <w:rPr>
          <w:rFonts w:ascii="Garamond" w:hAnsi="Garamond"/>
          <w:b/>
          <w:bCs/>
          <w:i/>
          <w:iCs/>
          <w:sz w:val="24"/>
          <w:szCs w:val="24"/>
        </w:rPr>
        <w:t xml:space="preserve"> részének megtartása.</w:t>
      </w:r>
      <w:r w:rsidRPr="0075716B">
        <w:rPr>
          <w:rFonts w:ascii="Garamond" w:hAnsi="Garamond"/>
          <w:i/>
          <w:iCs/>
          <w:sz w:val="24"/>
          <w:szCs w:val="24"/>
        </w:rPr>
        <w:t xml:space="preserve"> </w:t>
      </w:r>
    </w:p>
    <w:p w14:paraId="72E93EE1" w14:textId="2473C7E9" w:rsidR="00910046" w:rsidRPr="0075716B" w:rsidRDefault="00910046" w:rsidP="0091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iCs/>
          <w:sz w:val="24"/>
          <w:szCs w:val="24"/>
        </w:rPr>
      </w:pPr>
      <w:r w:rsidRPr="0075716B">
        <w:rPr>
          <w:rFonts w:ascii="Garamond" w:hAnsi="Garamond"/>
          <w:i/>
          <w:iCs/>
          <w:sz w:val="24"/>
          <w:szCs w:val="24"/>
        </w:rPr>
        <w:t xml:space="preserve">Minden szempontból előnyösebbnek tartjuk, ha munkanélküli ellátás helyett a cégek működőképességét is biztosító, foglalkoztatást fenntartó </w:t>
      </w:r>
      <w:r w:rsidR="0010620E" w:rsidRPr="0075716B">
        <w:rPr>
          <w:rFonts w:ascii="Garamond" w:hAnsi="Garamond"/>
          <w:i/>
          <w:iCs/>
          <w:sz w:val="24"/>
          <w:szCs w:val="24"/>
        </w:rPr>
        <w:t>megoldásokra</w:t>
      </w:r>
      <w:r w:rsidRPr="0075716B">
        <w:rPr>
          <w:rFonts w:ascii="Garamond" w:hAnsi="Garamond"/>
          <w:i/>
          <w:iCs/>
          <w:sz w:val="24"/>
          <w:szCs w:val="24"/>
        </w:rPr>
        <w:t xml:space="preserve"> fordít</w:t>
      </w:r>
      <w:r w:rsidR="0012612F" w:rsidRPr="0075716B">
        <w:rPr>
          <w:rFonts w:ascii="Garamond" w:hAnsi="Garamond"/>
          <w:i/>
          <w:iCs/>
          <w:sz w:val="24"/>
          <w:szCs w:val="24"/>
        </w:rPr>
        <w:t>ju</w:t>
      </w:r>
      <w:r w:rsidRPr="0075716B">
        <w:rPr>
          <w:rFonts w:ascii="Garamond" w:hAnsi="Garamond"/>
          <w:i/>
          <w:iCs/>
          <w:sz w:val="24"/>
          <w:szCs w:val="24"/>
        </w:rPr>
        <w:t xml:space="preserve">k a válságkezeléshez </w:t>
      </w:r>
      <w:r w:rsidR="0010620E" w:rsidRPr="0075716B">
        <w:rPr>
          <w:rFonts w:ascii="Garamond" w:hAnsi="Garamond"/>
          <w:i/>
          <w:iCs/>
          <w:sz w:val="24"/>
          <w:szCs w:val="24"/>
        </w:rPr>
        <w:t xml:space="preserve">igénybevehető </w:t>
      </w:r>
      <w:r w:rsidRPr="0075716B">
        <w:rPr>
          <w:rFonts w:ascii="Garamond" w:hAnsi="Garamond"/>
          <w:i/>
          <w:iCs/>
          <w:sz w:val="24"/>
          <w:szCs w:val="24"/>
        </w:rPr>
        <w:t>forrásokat.</w:t>
      </w:r>
    </w:p>
    <w:p w14:paraId="64A7D3BA" w14:textId="791E2D87" w:rsidR="00B57781" w:rsidRPr="0075716B" w:rsidRDefault="00B57781" w:rsidP="00B57781">
      <w:pPr>
        <w:spacing w:after="120" w:line="264" w:lineRule="auto"/>
        <w:rPr>
          <w:rFonts w:ascii="Garamond" w:hAnsi="Garamond"/>
          <w:sz w:val="24"/>
          <w:szCs w:val="24"/>
        </w:rPr>
      </w:pPr>
    </w:p>
    <w:p w14:paraId="15C5948C" w14:textId="77777777" w:rsidR="00910046" w:rsidRPr="0075716B" w:rsidRDefault="00910046" w:rsidP="00B57781">
      <w:pPr>
        <w:spacing w:after="120" w:line="264" w:lineRule="auto"/>
        <w:rPr>
          <w:rFonts w:ascii="Garamond" w:hAnsi="Garamond"/>
          <w:sz w:val="24"/>
          <w:szCs w:val="24"/>
        </w:rPr>
      </w:pPr>
    </w:p>
    <w:p w14:paraId="2688C42B" w14:textId="2D16DF6C" w:rsidR="00016DFF" w:rsidRPr="0075716B" w:rsidRDefault="00016DFF" w:rsidP="00B5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Rövid</w:t>
      </w:r>
      <w:r w:rsidR="00574BFD" w:rsidRPr="0075716B">
        <w:rPr>
          <w:rFonts w:ascii="Garamond" w:hAnsi="Garamond"/>
          <w:b/>
          <w:sz w:val="24"/>
          <w:szCs w:val="24"/>
        </w:rPr>
        <w:t xml:space="preserve"> </w:t>
      </w:r>
      <w:r w:rsidRPr="0075716B">
        <w:rPr>
          <w:rFonts w:ascii="Garamond" w:hAnsi="Garamond"/>
          <w:b/>
          <w:sz w:val="24"/>
          <w:szCs w:val="24"/>
        </w:rPr>
        <w:t>távú javaslatok</w:t>
      </w:r>
    </w:p>
    <w:p w14:paraId="67DA5FB0" w14:textId="08C8EA3F" w:rsidR="00016DFF" w:rsidRPr="0075716B" w:rsidRDefault="00016DFF" w:rsidP="00B57781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 xml:space="preserve">A </w:t>
      </w:r>
      <w:r w:rsidR="00574BFD" w:rsidRPr="0075716B">
        <w:rPr>
          <w:rFonts w:ascii="Garamond" w:hAnsi="Garamond"/>
          <w:bCs/>
          <w:sz w:val="24"/>
          <w:szCs w:val="24"/>
        </w:rPr>
        <w:t xml:space="preserve">rövid távú </w:t>
      </w:r>
      <w:r w:rsidRPr="0075716B">
        <w:rPr>
          <w:rFonts w:ascii="Garamond" w:hAnsi="Garamond"/>
          <w:bCs/>
          <w:sz w:val="24"/>
          <w:szCs w:val="24"/>
        </w:rPr>
        <w:t>javaslatok 2 hónap</w:t>
      </w:r>
      <w:r w:rsidR="00574BFD" w:rsidRPr="0075716B">
        <w:rPr>
          <w:rFonts w:ascii="Garamond" w:hAnsi="Garamond"/>
          <w:bCs/>
          <w:sz w:val="24"/>
          <w:szCs w:val="24"/>
        </w:rPr>
        <w:t>on belül,</w:t>
      </w:r>
      <w:r w:rsidRPr="0075716B">
        <w:rPr>
          <w:rFonts w:ascii="Garamond" w:hAnsi="Garamond"/>
          <w:bCs/>
          <w:sz w:val="24"/>
          <w:szCs w:val="24"/>
        </w:rPr>
        <w:t xml:space="preserve"> </w:t>
      </w:r>
      <w:r w:rsidR="00574BFD" w:rsidRPr="0075716B">
        <w:rPr>
          <w:rFonts w:ascii="Garamond" w:hAnsi="Garamond"/>
          <w:bCs/>
          <w:sz w:val="24"/>
          <w:szCs w:val="24"/>
        </w:rPr>
        <w:t>kritikus egészségügyi v</w:t>
      </w:r>
      <w:r w:rsidR="0012612F" w:rsidRPr="0075716B">
        <w:rPr>
          <w:rFonts w:ascii="Garamond" w:hAnsi="Garamond"/>
          <w:bCs/>
          <w:sz w:val="24"/>
          <w:szCs w:val="24"/>
        </w:rPr>
        <w:t>esz</w:t>
      </w:r>
      <w:r w:rsidR="00574BFD" w:rsidRPr="0075716B">
        <w:rPr>
          <w:rFonts w:ascii="Garamond" w:hAnsi="Garamond"/>
          <w:bCs/>
          <w:sz w:val="24"/>
          <w:szCs w:val="24"/>
        </w:rPr>
        <w:t>é</w:t>
      </w:r>
      <w:r w:rsidR="0012612F" w:rsidRPr="0075716B">
        <w:rPr>
          <w:rFonts w:ascii="Garamond" w:hAnsi="Garamond"/>
          <w:bCs/>
          <w:sz w:val="24"/>
          <w:szCs w:val="24"/>
        </w:rPr>
        <w:t>ly</w:t>
      </w:r>
      <w:r w:rsidR="00574BFD" w:rsidRPr="0075716B">
        <w:rPr>
          <w:rFonts w:ascii="Garamond" w:hAnsi="Garamond"/>
          <w:bCs/>
          <w:sz w:val="24"/>
          <w:szCs w:val="24"/>
        </w:rPr>
        <w:t xml:space="preserve">helyzeti intézkedések mellett </w:t>
      </w:r>
      <w:r w:rsidRPr="0075716B">
        <w:rPr>
          <w:rFonts w:ascii="Garamond" w:hAnsi="Garamond"/>
          <w:bCs/>
          <w:sz w:val="24"/>
          <w:szCs w:val="24"/>
        </w:rPr>
        <w:t>kerülnének bevezetésre.</w:t>
      </w:r>
    </w:p>
    <w:p w14:paraId="12A39DD9" w14:textId="05F0EF05" w:rsidR="005237AA" w:rsidRPr="0075716B" w:rsidRDefault="005237AA" w:rsidP="00B57781">
      <w:pPr>
        <w:spacing w:after="120" w:line="264" w:lineRule="auto"/>
        <w:rPr>
          <w:rFonts w:ascii="Garamond" w:hAnsi="Garamond"/>
          <w:b/>
          <w:sz w:val="24"/>
          <w:szCs w:val="24"/>
          <w:u w:val="single"/>
        </w:rPr>
      </w:pPr>
    </w:p>
    <w:p w14:paraId="2AABEB11" w14:textId="77777777" w:rsidR="0022766B" w:rsidRPr="0075716B" w:rsidRDefault="0022766B" w:rsidP="0022766B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 xml:space="preserve">A foglalkoztatással kapcsolatos járulékok elengedésének, mérséklésének újabb ágazatokra történő kiterjesztése (Pl. autóipar, feldolgozóipar stb.), az ágazatok folyamatos vizsgálata mellett. </w:t>
      </w:r>
    </w:p>
    <w:p w14:paraId="2065B761" w14:textId="77777777" w:rsidR="0022766B" w:rsidRPr="0075716B" w:rsidRDefault="0022766B" w:rsidP="0022766B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>Ahogy az ellátási láncok bármely szereplője leáll, úgy egy idő után az egész lánc leáll, ezért sorban jelentik be külföldi multinacionális vállalatok leállásukat. A magyar vállalkozások nemzetközi beágyazottsága miatt ez már nálunk is leállásokat eredményezett, és még fog is újabbakat eredményezni.</w:t>
      </w:r>
    </w:p>
    <w:p w14:paraId="5F1908D8" w14:textId="71604814" w:rsidR="00DA2FA7" w:rsidRPr="0075716B" w:rsidRDefault="00DA2FA7" w:rsidP="00BE1ED0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</w:p>
    <w:p w14:paraId="30CCEB8D" w14:textId="38E91E3F" w:rsidR="00DA2FA7" w:rsidRPr="0075716B" w:rsidRDefault="00DA2FA7" w:rsidP="00BE1ED0">
      <w:pPr>
        <w:spacing w:after="12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5716B">
        <w:rPr>
          <w:rFonts w:ascii="Garamond" w:hAnsi="Garamond"/>
          <w:b/>
          <w:bCs/>
          <w:sz w:val="24"/>
          <w:szCs w:val="24"/>
        </w:rPr>
        <w:t>Ideiglenes (vészhelyzeti) részmunkaidő elrendelés lehetősége</w:t>
      </w:r>
    </w:p>
    <w:p w14:paraId="56B07346" w14:textId="0BE26F9B" w:rsidR="00DA2FA7" w:rsidRPr="0075716B" w:rsidRDefault="00DA2FA7" w:rsidP="00DA2FA7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>Ideiglenes</w:t>
      </w:r>
      <w:r w:rsidR="0000611D" w:rsidRPr="0075716B">
        <w:rPr>
          <w:rFonts w:ascii="Garamond" w:hAnsi="Garamond"/>
          <w:sz w:val="24"/>
          <w:szCs w:val="24"/>
        </w:rPr>
        <w:t xml:space="preserve"> </w:t>
      </w:r>
      <w:r w:rsidRPr="0075716B">
        <w:rPr>
          <w:rFonts w:ascii="Garamond" w:hAnsi="Garamond"/>
          <w:sz w:val="24"/>
          <w:szCs w:val="24"/>
        </w:rPr>
        <w:t>részmunkaidő elrendelés</w:t>
      </w:r>
      <w:r w:rsidR="0000611D" w:rsidRPr="0075716B">
        <w:rPr>
          <w:rFonts w:ascii="Garamond" w:hAnsi="Garamond"/>
          <w:sz w:val="24"/>
          <w:szCs w:val="24"/>
        </w:rPr>
        <w:t xml:space="preserve"> lehetőségének bevezetése a piaci vészhelyzet időtartamára.  (Piaci vészhelyzet = megrendelésállomány hirtelen, drasztikus, nem piaci és versenyképességi okokra visszavezethető visszaesése</w:t>
      </w:r>
      <w:r w:rsidR="007E74AE" w:rsidRPr="0075716B">
        <w:rPr>
          <w:rFonts w:ascii="Garamond" w:hAnsi="Garamond"/>
          <w:sz w:val="24"/>
          <w:szCs w:val="24"/>
        </w:rPr>
        <w:t>; valamint az alapanyagok, alkatrészek vészhelyzeti korlátozásokkal, bezárásokkal összefüggő akadályoztatása</w:t>
      </w:r>
      <w:r w:rsidR="0000611D" w:rsidRPr="0075716B">
        <w:rPr>
          <w:rFonts w:ascii="Garamond" w:hAnsi="Garamond"/>
          <w:sz w:val="24"/>
          <w:szCs w:val="24"/>
        </w:rPr>
        <w:t xml:space="preserve">.) </w:t>
      </w:r>
      <w:r w:rsidR="00914F2C" w:rsidRPr="0075716B">
        <w:rPr>
          <w:rFonts w:ascii="Garamond" w:hAnsi="Garamond"/>
          <w:sz w:val="24"/>
          <w:szCs w:val="24"/>
        </w:rPr>
        <w:t>Az intézkedés bevezetésével megőrizhető a kvalifikált és beszokott munkaerő. Az igénybevétel feltételként szabható, hogy a megrendelésállomány</w:t>
      </w:r>
      <w:r w:rsidR="00174BD5" w:rsidRPr="0075716B">
        <w:rPr>
          <w:rFonts w:ascii="Garamond" w:hAnsi="Garamond"/>
          <w:sz w:val="24"/>
          <w:szCs w:val="24"/>
        </w:rPr>
        <w:t xml:space="preserve"> v</w:t>
      </w:r>
      <w:r w:rsidR="007E74AE" w:rsidRPr="0075716B">
        <w:rPr>
          <w:rFonts w:ascii="Garamond" w:hAnsi="Garamond"/>
          <w:sz w:val="24"/>
          <w:szCs w:val="24"/>
        </w:rPr>
        <w:t xml:space="preserve">isszaesése </w:t>
      </w:r>
      <w:r w:rsidR="00174BD5" w:rsidRPr="0075716B">
        <w:rPr>
          <w:rFonts w:ascii="Garamond" w:hAnsi="Garamond"/>
          <w:sz w:val="24"/>
          <w:szCs w:val="24"/>
        </w:rPr>
        <w:t xml:space="preserve">legalább a cég dolgozóinak 10%-át érintse.  A részmunkaidő időtartamára csökkentett munkabért fizetnénk a munkaadók, illetve </w:t>
      </w:r>
      <w:r w:rsidR="00420BC4" w:rsidRPr="0075716B">
        <w:rPr>
          <w:rFonts w:ascii="Garamond" w:hAnsi="Garamond"/>
          <w:sz w:val="24"/>
          <w:szCs w:val="24"/>
        </w:rPr>
        <w:t xml:space="preserve">ehhez </w:t>
      </w:r>
      <w:r w:rsidR="00174BD5" w:rsidRPr="0075716B">
        <w:rPr>
          <w:rFonts w:ascii="Garamond" w:hAnsi="Garamond"/>
          <w:sz w:val="24"/>
          <w:szCs w:val="24"/>
        </w:rPr>
        <w:t>a</w:t>
      </w:r>
      <w:r w:rsidR="00420BC4" w:rsidRPr="0075716B">
        <w:rPr>
          <w:rFonts w:ascii="Garamond" w:hAnsi="Garamond"/>
          <w:sz w:val="24"/>
          <w:szCs w:val="24"/>
        </w:rPr>
        <w:t xml:space="preserve"> kormányzat</w:t>
      </w:r>
      <w:r w:rsidR="00F83C45" w:rsidRPr="0075716B">
        <w:rPr>
          <w:rFonts w:ascii="Garamond" w:hAnsi="Garamond"/>
          <w:sz w:val="24"/>
          <w:szCs w:val="24"/>
        </w:rPr>
        <w:t xml:space="preserve"> </w:t>
      </w:r>
      <w:r w:rsidR="00420BC4" w:rsidRPr="0075716B">
        <w:rPr>
          <w:rFonts w:ascii="Garamond" w:hAnsi="Garamond"/>
          <w:sz w:val="24"/>
          <w:szCs w:val="24"/>
        </w:rPr>
        <w:t xml:space="preserve">további </w:t>
      </w:r>
      <w:r w:rsidR="00F83C45" w:rsidRPr="0075716B">
        <w:rPr>
          <w:rFonts w:ascii="Garamond" w:hAnsi="Garamond"/>
          <w:sz w:val="24"/>
          <w:szCs w:val="24"/>
        </w:rPr>
        <w:t xml:space="preserve">keresetkiegészítést biztosít. </w:t>
      </w:r>
    </w:p>
    <w:p w14:paraId="0CDB5470" w14:textId="26CE1579" w:rsidR="00E604F8" w:rsidRPr="0075716B" w:rsidRDefault="00E31C56" w:rsidP="00BE1ED0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br/>
      </w:r>
      <w:r w:rsidR="00DA2FA7" w:rsidRPr="0075716B">
        <w:rPr>
          <w:rFonts w:ascii="Garamond" w:hAnsi="Garamond"/>
          <w:b/>
          <w:sz w:val="24"/>
          <w:szCs w:val="24"/>
        </w:rPr>
        <w:t>M</w:t>
      </w:r>
      <w:r w:rsidR="00E53ACF" w:rsidRPr="0075716B">
        <w:rPr>
          <w:rFonts w:ascii="Garamond" w:hAnsi="Garamond"/>
          <w:b/>
          <w:sz w:val="24"/>
          <w:szCs w:val="24"/>
        </w:rPr>
        <w:t>unkahely</w:t>
      </w:r>
      <w:r w:rsidR="00BE1ED0" w:rsidRPr="0075716B">
        <w:rPr>
          <w:rFonts w:ascii="Garamond" w:hAnsi="Garamond"/>
          <w:b/>
          <w:sz w:val="24"/>
          <w:szCs w:val="24"/>
        </w:rPr>
        <w:t>-</w:t>
      </w:r>
      <w:r w:rsidR="00E53ACF" w:rsidRPr="0075716B">
        <w:rPr>
          <w:rFonts w:ascii="Garamond" w:hAnsi="Garamond"/>
          <w:b/>
          <w:sz w:val="24"/>
          <w:szCs w:val="24"/>
        </w:rPr>
        <w:t xml:space="preserve">megtartó </w:t>
      </w:r>
      <w:r w:rsidR="0022766B" w:rsidRPr="0075716B">
        <w:rPr>
          <w:rFonts w:ascii="Garamond" w:hAnsi="Garamond"/>
          <w:b/>
          <w:sz w:val="24"/>
          <w:szCs w:val="24"/>
        </w:rPr>
        <w:t>bér</w:t>
      </w:r>
      <w:r w:rsidR="00E53ACF" w:rsidRPr="0075716B">
        <w:rPr>
          <w:rFonts w:ascii="Garamond" w:hAnsi="Garamond"/>
          <w:b/>
          <w:sz w:val="24"/>
          <w:szCs w:val="24"/>
        </w:rPr>
        <w:t>támogatás</w:t>
      </w:r>
      <w:r w:rsidR="00DA2FA7" w:rsidRPr="0075716B">
        <w:rPr>
          <w:rFonts w:ascii="Garamond" w:hAnsi="Garamond"/>
          <w:b/>
          <w:sz w:val="24"/>
          <w:szCs w:val="24"/>
        </w:rPr>
        <w:t>ok</w:t>
      </w:r>
    </w:p>
    <w:p w14:paraId="1A3A62E6" w14:textId="7A598A73" w:rsidR="00A13DE9" w:rsidRPr="0075716B" w:rsidRDefault="00E604F8" w:rsidP="00B57781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>A</w:t>
      </w:r>
      <w:r w:rsidR="00E53ACF" w:rsidRPr="0075716B">
        <w:rPr>
          <w:rFonts w:ascii="Garamond" w:hAnsi="Garamond"/>
          <w:bCs/>
          <w:sz w:val="24"/>
          <w:szCs w:val="24"/>
        </w:rPr>
        <w:t>zon munkavállalók esetében</w:t>
      </w:r>
      <w:r w:rsidR="00DF1AA6" w:rsidRPr="0075716B">
        <w:rPr>
          <w:rFonts w:ascii="Garamond" w:hAnsi="Garamond"/>
          <w:bCs/>
          <w:sz w:val="24"/>
          <w:szCs w:val="24"/>
        </w:rPr>
        <w:t>,</w:t>
      </w:r>
      <w:r w:rsidR="00E53ACF" w:rsidRPr="0075716B">
        <w:rPr>
          <w:rFonts w:ascii="Garamond" w:hAnsi="Garamond"/>
          <w:bCs/>
          <w:sz w:val="24"/>
          <w:szCs w:val="24"/>
        </w:rPr>
        <w:t xml:space="preserve"> ak</w:t>
      </w:r>
      <w:r w:rsidRPr="0075716B">
        <w:rPr>
          <w:rFonts w:ascii="Garamond" w:hAnsi="Garamond"/>
          <w:bCs/>
          <w:sz w:val="24"/>
          <w:szCs w:val="24"/>
        </w:rPr>
        <w:t>i</w:t>
      </w:r>
      <w:r w:rsidR="00E53ACF" w:rsidRPr="0075716B">
        <w:rPr>
          <w:rFonts w:ascii="Garamond" w:hAnsi="Garamond"/>
          <w:bCs/>
          <w:sz w:val="24"/>
          <w:szCs w:val="24"/>
        </w:rPr>
        <w:t>k</w:t>
      </w:r>
      <w:r w:rsidRPr="0075716B">
        <w:rPr>
          <w:rFonts w:ascii="Garamond" w:hAnsi="Garamond"/>
          <w:bCs/>
          <w:sz w:val="24"/>
          <w:szCs w:val="24"/>
        </w:rPr>
        <w:t xml:space="preserve"> nem tud</w:t>
      </w:r>
      <w:r w:rsidR="00E53ACF" w:rsidRPr="0075716B">
        <w:rPr>
          <w:rFonts w:ascii="Garamond" w:hAnsi="Garamond"/>
          <w:bCs/>
          <w:sz w:val="24"/>
          <w:szCs w:val="24"/>
        </w:rPr>
        <w:t>nak</w:t>
      </w:r>
      <w:r w:rsidRPr="0075716B">
        <w:rPr>
          <w:rFonts w:ascii="Garamond" w:hAnsi="Garamond"/>
          <w:bCs/>
          <w:sz w:val="24"/>
          <w:szCs w:val="24"/>
        </w:rPr>
        <w:t xml:space="preserve"> otthon</w:t>
      </w:r>
      <w:r w:rsidR="00634BD7" w:rsidRPr="0075716B">
        <w:rPr>
          <w:rFonts w:ascii="Garamond" w:hAnsi="Garamond"/>
          <w:bCs/>
          <w:sz w:val="24"/>
          <w:szCs w:val="24"/>
        </w:rPr>
        <w:t>ról</w:t>
      </w:r>
      <w:r w:rsidRPr="0075716B">
        <w:rPr>
          <w:rFonts w:ascii="Garamond" w:hAnsi="Garamond"/>
          <w:bCs/>
          <w:sz w:val="24"/>
          <w:szCs w:val="24"/>
        </w:rPr>
        <w:t xml:space="preserve"> munkát végezni, alapbér</w:t>
      </w:r>
      <w:r w:rsidR="00C445AA" w:rsidRPr="0075716B">
        <w:rPr>
          <w:rFonts w:ascii="Garamond" w:hAnsi="Garamond"/>
          <w:bCs/>
          <w:sz w:val="24"/>
          <w:szCs w:val="24"/>
        </w:rPr>
        <w:t>ük</w:t>
      </w:r>
      <w:r w:rsidRPr="0075716B">
        <w:rPr>
          <w:rFonts w:ascii="Garamond" w:hAnsi="Garamond"/>
          <w:bCs/>
          <w:sz w:val="24"/>
          <w:szCs w:val="24"/>
        </w:rPr>
        <w:t xml:space="preserve"> </w:t>
      </w:r>
      <w:r w:rsidR="00C445AA" w:rsidRPr="0075716B">
        <w:rPr>
          <w:rFonts w:ascii="Garamond" w:hAnsi="Garamond"/>
          <w:bCs/>
          <w:sz w:val="24"/>
          <w:szCs w:val="24"/>
        </w:rPr>
        <w:t>5</w:t>
      </w:r>
      <w:r w:rsidRPr="0075716B">
        <w:rPr>
          <w:rFonts w:ascii="Garamond" w:hAnsi="Garamond"/>
          <w:bCs/>
          <w:sz w:val="24"/>
          <w:szCs w:val="24"/>
        </w:rPr>
        <w:t xml:space="preserve">0-70 %-át </w:t>
      </w:r>
      <w:r w:rsidR="00E53ACF" w:rsidRPr="0075716B">
        <w:rPr>
          <w:rFonts w:ascii="Garamond" w:hAnsi="Garamond"/>
          <w:bCs/>
          <w:sz w:val="24"/>
          <w:szCs w:val="24"/>
        </w:rPr>
        <w:t>szükséges biztosítani</w:t>
      </w:r>
      <w:r w:rsidRPr="0075716B">
        <w:rPr>
          <w:rFonts w:ascii="Garamond" w:hAnsi="Garamond"/>
          <w:bCs/>
          <w:sz w:val="24"/>
          <w:szCs w:val="24"/>
        </w:rPr>
        <w:t xml:space="preserve">, mely összeg </w:t>
      </w:r>
      <w:r w:rsidR="00034ECF" w:rsidRPr="0075716B">
        <w:rPr>
          <w:rFonts w:ascii="Garamond" w:hAnsi="Garamond"/>
          <w:bCs/>
          <w:sz w:val="24"/>
          <w:szCs w:val="24"/>
        </w:rPr>
        <w:t>40-</w:t>
      </w:r>
      <w:r w:rsidRPr="0075716B">
        <w:rPr>
          <w:rFonts w:ascii="Garamond" w:hAnsi="Garamond"/>
          <w:bCs/>
          <w:sz w:val="24"/>
          <w:szCs w:val="24"/>
        </w:rPr>
        <w:t xml:space="preserve">50 %-át állami forrásból kell </w:t>
      </w:r>
      <w:r w:rsidR="00591A7D" w:rsidRPr="0075716B">
        <w:rPr>
          <w:rFonts w:ascii="Garamond" w:hAnsi="Garamond"/>
          <w:bCs/>
          <w:sz w:val="24"/>
          <w:szCs w:val="24"/>
        </w:rPr>
        <w:t xml:space="preserve">előteremteni. </w:t>
      </w:r>
      <w:r w:rsidR="00034ECF" w:rsidRPr="0075716B">
        <w:rPr>
          <w:rFonts w:ascii="Garamond" w:hAnsi="Garamond"/>
          <w:bCs/>
          <w:sz w:val="24"/>
          <w:szCs w:val="24"/>
        </w:rPr>
        <w:t xml:space="preserve"> A bértámogatást </w:t>
      </w:r>
      <w:r w:rsidR="00034ECF" w:rsidRPr="0075716B">
        <w:rPr>
          <w:rFonts w:ascii="Garamond" w:hAnsi="Garamond"/>
          <w:sz w:val="24"/>
          <w:szCs w:val="24"/>
        </w:rPr>
        <w:t>a válsághelyzet megszűnését követő legalább 3 hónapig szükséges fenntartani.</w:t>
      </w:r>
      <w:r w:rsidRPr="0075716B">
        <w:rPr>
          <w:rFonts w:ascii="Garamond" w:hAnsi="Garamond"/>
          <w:bCs/>
          <w:sz w:val="24"/>
          <w:szCs w:val="24"/>
        </w:rPr>
        <w:t xml:space="preserve"> </w:t>
      </w:r>
      <w:r w:rsidR="002C1FDF" w:rsidRPr="0075716B">
        <w:rPr>
          <w:rFonts w:ascii="Garamond" w:eastAsia="Times New Roman" w:hAnsi="Garamond"/>
          <w:sz w:val="24"/>
          <w:szCs w:val="24"/>
        </w:rPr>
        <w:t>A rendkívüli helyzet elmúltával ezen dolgozók részére elő lehet írni, hogy a munkavégzés nélkül otthon töltött idő 20 %-át az év folyamán túlórapótlék nélkül le kell dolgozni.</w:t>
      </w:r>
      <w:r w:rsidR="002C1FDF"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 xml:space="preserve"> </w:t>
      </w:r>
      <w:r w:rsidR="00591A7D" w:rsidRPr="0075716B">
        <w:rPr>
          <w:rFonts w:ascii="Garamond" w:hAnsi="Garamond"/>
          <w:sz w:val="24"/>
          <w:szCs w:val="24"/>
        </w:rPr>
        <w:t xml:space="preserve">A vállalat részéről juttatott csökkentett </w:t>
      </w:r>
      <w:r w:rsidR="00591A7D" w:rsidRPr="0075716B">
        <w:rPr>
          <w:rFonts w:ascii="Garamond" w:hAnsi="Garamond"/>
          <w:sz w:val="24"/>
          <w:szCs w:val="24"/>
        </w:rPr>
        <w:lastRenderedPageBreak/>
        <w:t xml:space="preserve">bér azonban legfeljebb 1-2 hónapig tarható fenn, a </w:t>
      </w:r>
      <w:r w:rsidR="00A13DE9" w:rsidRPr="0075716B">
        <w:rPr>
          <w:rFonts w:ascii="Garamond" w:hAnsi="Garamond"/>
          <w:sz w:val="24"/>
          <w:szCs w:val="24"/>
        </w:rPr>
        <w:t>kkv</w:t>
      </w:r>
      <w:r w:rsidR="00591A7D" w:rsidRPr="0075716B">
        <w:rPr>
          <w:rFonts w:ascii="Garamond" w:hAnsi="Garamond"/>
          <w:sz w:val="24"/>
          <w:szCs w:val="24"/>
        </w:rPr>
        <w:t xml:space="preserve">-k döntő részének nincs tartaléka </w:t>
      </w:r>
      <w:r w:rsidR="00A13DE9" w:rsidRPr="0075716B">
        <w:rPr>
          <w:rFonts w:ascii="Garamond" w:hAnsi="Garamond"/>
          <w:sz w:val="24"/>
          <w:szCs w:val="24"/>
        </w:rPr>
        <w:t xml:space="preserve">egy ilyen konstrukciót </w:t>
      </w:r>
      <w:r w:rsidR="00591A7D" w:rsidRPr="0075716B">
        <w:rPr>
          <w:rFonts w:ascii="Garamond" w:hAnsi="Garamond"/>
          <w:sz w:val="24"/>
          <w:szCs w:val="24"/>
        </w:rPr>
        <w:t xml:space="preserve">tovább finanszírozni. </w:t>
      </w:r>
    </w:p>
    <w:p w14:paraId="083618FE" w14:textId="53EBCD98" w:rsidR="00591A7D" w:rsidRPr="0075716B" w:rsidRDefault="000826D3" w:rsidP="00B57781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>H</w:t>
      </w:r>
      <w:r w:rsidR="00591A7D" w:rsidRPr="0075716B">
        <w:rPr>
          <w:rFonts w:ascii="Garamond" w:hAnsi="Garamond"/>
          <w:sz w:val="24"/>
          <w:szCs w:val="24"/>
        </w:rPr>
        <w:t xml:space="preserve">atékonyabb segítség lenne az </w:t>
      </w:r>
      <w:r w:rsidR="00591A7D" w:rsidRPr="0075716B">
        <w:rPr>
          <w:rFonts w:ascii="Garamond" w:hAnsi="Garamond"/>
          <w:b/>
          <w:bCs/>
          <w:sz w:val="24"/>
          <w:szCs w:val="24"/>
        </w:rPr>
        <w:t>osztrák, holland, német típusú bértámogatás</w:t>
      </w:r>
      <w:r w:rsidR="00591A7D" w:rsidRPr="0075716B">
        <w:rPr>
          <w:rFonts w:ascii="Garamond" w:hAnsi="Garamond"/>
          <w:sz w:val="24"/>
          <w:szCs w:val="24"/>
        </w:rPr>
        <w:t>:</w:t>
      </w:r>
      <w:r w:rsidR="00A13DE9" w:rsidRPr="0075716B">
        <w:rPr>
          <w:rFonts w:ascii="Garamond" w:hAnsi="Garamond"/>
          <w:sz w:val="24"/>
          <w:szCs w:val="24"/>
        </w:rPr>
        <w:t xml:space="preserve"> ezekben az országokban a</w:t>
      </w:r>
      <w:r w:rsidR="00591A7D" w:rsidRPr="0075716B">
        <w:rPr>
          <w:rFonts w:ascii="Garamond" w:hAnsi="Garamond"/>
          <w:sz w:val="24"/>
          <w:szCs w:val="24"/>
        </w:rPr>
        <w:t xml:space="preserve">z árbevétel jelentős (20-50%) csökkenése esetén gyorsított eljárásban kapjon a vállalkozás fix </w:t>
      </w:r>
      <w:r w:rsidR="00A13DE9" w:rsidRPr="0075716B">
        <w:rPr>
          <w:rFonts w:ascii="Garamond" w:hAnsi="Garamond"/>
          <w:sz w:val="24"/>
          <w:szCs w:val="24"/>
        </w:rPr>
        <w:t xml:space="preserve">támogatást </w:t>
      </w:r>
      <w:r w:rsidR="00591A7D" w:rsidRPr="0075716B">
        <w:rPr>
          <w:rFonts w:ascii="Garamond" w:hAnsi="Garamond"/>
          <w:sz w:val="24"/>
          <w:szCs w:val="24"/>
        </w:rPr>
        <w:t>(120-15</w:t>
      </w:r>
      <w:r w:rsidR="00A13DE9" w:rsidRPr="0075716B">
        <w:rPr>
          <w:rFonts w:ascii="Garamond" w:hAnsi="Garamond"/>
          <w:sz w:val="24"/>
          <w:szCs w:val="24"/>
        </w:rPr>
        <w:t>0</w:t>
      </w:r>
      <w:r w:rsidR="00591A7D" w:rsidRPr="0075716B">
        <w:rPr>
          <w:rFonts w:ascii="Garamond" w:hAnsi="Garamond"/>
          <w:sz w:val="24"/>
          <w:szCs w:val="24"/>
        </w:rPr>
        <w:t xml:space="preserve">- </w:t>
      </w:r>
      <w:r w:rsidR="00A13DE9" w:rsidRPr="0075716B">
        <w:rPr>
          <w:rFonts w:ascii="Garamond" w:hAnsi="Garamond"/>
          <w:sz w:val="24"/>
          <w:szCs w:val="24"/>
        </w:rPr>
        <w:t xml:space="preserve">e </w:t>
      </w:r>
      <w:r w:rsidR="00591A7D" w:rsidRPr="0075716B">
        <w:rPr>
          <w:rFonts w:ascii="Garamond" w:hAnsi="Garamond"/>
          <w:sz w:val="24"/>
          <w:szCs w:val="24"/>
        </w:rPr>
        <w:t>Ft</w:t>
      </w:r>
      <w:r w:rsidR="00A13DE9" w:rsidRPr="0075716B">
        <w:rPr>
          <w:rFonts w:ascii="Garamond" w:hAnsi="Garamond"/>
          <w:sz w:val="24"/>
          <w:szCs w:val="24"/>
        </w:rPr>
        <w:t>/hó)</w:t>
      </w:r>
      <w:r w:rsidR="00591A7D" w:rsidRPr="0075716B">
        <w:rPr>
          <w:rFonts w:ascii="Garamond" w:hAnsi="Garamond"/>
          <w:sz w:val="24"/>
          <w:szCs w:val="24"/>
        </w:rPr>
        <w:t xml:space="preserve"> a munkavállalók nettó bérére, az szja és járulékok részbeni, vagy teljes elengedése mellett.</w:t>
      </w:r>
    </w:p>
    <w:p w14:paraId="50F01FDD" w14:textId="1B99BD7F" w:rsidR="00E604F8" w:rsidRPr="0075716B" w:rsidRDefault="00E604F8" w:rsidP="00B57781">
      <w:pPr>
        <w:spacing w:after="120" w:line="264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5BF91DB4" w14:textId="582163D3" w:rsidR="002C1FDF" w:rsidRPr="0075716B" w:rsidRDefault="002C1FDF" w:rsidP="00B57781">
      <w:pPr>
        <w:spacing w:after="120" w:line="264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</w:pPr>
      <w:r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>Munkahelymegtartó válság hitel kialakítása</w:t>
      </w:r>
    </w:p>
    <w:p w14:paraId="7EF5709B" w14:textId="7F394566" w:rsidR="002C1FDF" w:rsidRPr="0075716B" w:rsidRDefault="002C1FDF" w:rsidP="00B57781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  <w:lang w:eastAsia="hu-HU"/>
        </w:rPr>
      </w:pPr>
      <w:bookmarkStart w:id="0" w:name="_Hlk36048155"/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A vállalkozásoknál foglalkoztatottak egy közös - munkáltatói és munkavállalói - nyilatkozattal kérhetik, hogy a munkavállaló vehessen igénybe munkahelymegtartó személyi hitelt, ami 10-20 ezer Ft-tal nagyobb havi hitelkerettel lenne elérhető, mint a </w:t>
      </w:r>
      <w:r w:rsidR="0061363C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hasonló, de 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munkanélküli</w:t>
      </w:r>
      <w:r w:rsidR="0061363C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eknek járó speciális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 válság hitel. </w:t>
      </w:r>
      <w:r w:rsidR="0061363C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A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 javasolt maximális hitelkeret nagyság 150-170 </w:t>
      </w:r>
      <w:proofErr w:type="spellStart"/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eFt</w:t>
      </w:r>
      <w:proofErr w:type="spellEnd"/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/hó között mozogna. (Ebből fizethető az egészségügyi járulék is, </w:t>
      </w:r>
      <w:r w:rsidR="0061363C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ahol ez nem kerül elengedésre, 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de akkor ennek nagyságával érdemes növelni a hitelkeretet is). </w:t>
      </w:r>
    </w:p>
    <w:p w14:paraId="28EDF1EE" w14:textId="704FD3C5" w:rsidR="002C1FDF" w:rsidRPr="0075716B" w:rsidRDefault="002C1FDF" w:rsidP="00B57781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  <w:lang w:eastAsia="hu-HU"/>
        </w:rPr>
      </w:pP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A munkahelymegtartó hitelnél alapvető, hogy igénybe lehessen venni a munkáltató által biztosított csökkentett munkabér kiegészítésére is. A munkabér kiegészítő hitelkeret 100 ezer Ft/hó feletti csökkentett munkabér</w:t>
      </w:r>
      <w:r w:rsidR="00BC72A6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től kezdve </w:t>
      </w:r>
      <w:r w:rsidR="0061363C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fokozatosan </w:t>
      </w:r>
      <w:r w:rsidR="00BC72A6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ki lehet vezetni 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úgy, hogy az igényelhető hitel nagysága 250-300 ezer Ft/hó összjövedelemnél 0-ra csökkenjen. </w:t>
      </w:r>
    </w:p>
    <w:p w14:paraId="4B67089C" w14:textId="1AD156EE" w:rsidR="002C1FDF" w:rsidRPr="0075716B" w:rsidRDefault="002C1FDF" w:rsidP="00B57781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  <w:lang w:eastAsia="hu-HU"/>
        </w:rPr>
      </w:pP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A hitelek egy része későbbi kormányzati döntés függvényében és a megfelelő kiemelt kedvezmény szempontrendszer kialakítása után</w:t>
      </w:r>
      <w:r w:rsidR="00E47458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 -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 egy erre a célra létrehozott </w:t>
      </w:r>
      <w:r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>Válság Munkahelyvédelmi Alap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 </w:t>
      </w:r>
      <w:r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 xml:space="preserve">terhére </w:t>
      </w:r>
      <w:r w:rsidR="00E47458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- 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elengedhető</w:t>
      </w:r>
      <w:r w:rsidR="00BC72A6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, vagyis gyakorlatilag </w:t>
      </w:r>
      <w:r w:rsidR="00E47458"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>bér</w:t>
      </w:r>
      <w:r w:rsidR="00BC72A6"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>támogatássá alakítható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.</w:t>
      </w:r>
    </w:p>
    <w:bookmarkEnd w:id="0"/>
    <w:p w14:paraId="13120004" w14:textId="1E5FE53E" w:rsidR="002C1FDF" w:rsidRPr="0075716B" w:rsidRDefault="002C1FDF" w:rsidP="00B57781">
      <w:pPr>
        <w:spacing w:after="120" w:line="264" w:lineRule="auto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</w:p>
    <w:p w14:paraId="5FEA49F9" w14:textId="2BEC109A" w:rsidR="000961CC" w:rsidRPr="0075716B" w:rsidRDefault="000961CC" w:rsidP="00B57781">
      <w:pPr>
        <w:spacing w:after="120" w:line="264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75716B">
        <w:rPr>
          <w:rFonts w:ascii="Garamond" w:hAnsi="Garamond" w:cstheme="minorHAnsi"/>
          <w:b/>
          <w:sz w:val="24"/>
          <w:szCs w:val="24"/>
        </w:rPr>
        <w:t xml:space="preserve">A munkavállaló fizetés nélküli szabadságra küldése esetén </w:t>
      </w:r>
      <w:r w:rsidR="00EC1B91" w:rsidRPr="0075716B">
        <w:rPr>
          <w:rFonts w:ascii="Garamond" w:hAnsi="Garamond" w:cstheme="minorHAnsi"/>
          <w:b/>
          <w:sz w:val="24"/>
          <w:szCs w:val="24"/>
        </w:rPr>
        <w:t>az állam fizesse ki számára a havi egészségügyi szolgáltatási járulékot.</w:t>
      </w:r>
      <w:r w:rsidR="00461927" w:rsidRPr="0075716B">
        <w:rPr>
          <w:rFonts w:ascii="Garamond" w:hAnsi="Garamond" w:cstheme="minorHAnsi"/>
          <w:b/>
          <w:sz w:val="24"/>
          <w:szCs w:val="24"/>
        </w:rPr>
        <w:tab/>
      </w:r>
      <w:r w:rsidR="00EC1B91" w:rsidRPr="0075716B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2D6B5C84" w14:textId="77777777" w:rsidR="000961CC" w:rsidRPr="0075716B" w:rsidRDefault="000961CC" w:rsidP="00B57781">
      <w:pPr>
        <w:spacing w:after="120" w:line="264" w:lineRule="auto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</w:p>
    <w:p w14:paraId="34976296" w14:textId="77777777" w:rsidR="002C1FDF" w:rsidRPr="0075716B" w:rsidRDefault="002C1FDF" w:rsidP="00B57781">
      <w:pPr>
        <w:spacing w:after="120" w:line="264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</w:pPr>
      <w:bookmarkStart w:id="1" w:name="_Hlk36117225"/>
      <w:r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 xml:space="preserve">Állami kedvezményi rendszer munkáltatói felmondással járó fizetési kötelezettségek teljesítésére </w:t>
      </w:r>
    </w:p>
    <w:p w14:paraId="79786493" w14:textId="14A61807" w:rsidR="002C1FDF" w:rsidRPr="0075716B" w:rsidRDefault="002C1FDF" w:rsidP="00B57781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  <w:lang w:eastAsia="hu-HU"/>
        </w:rPr>
      </w:pP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Azon vállalkozások számára, akiknek a gazdasági tevékenységük ellehetetlenülése miatt és a fenti a támogatások bevezetése ellenére sem tudják a munkavállalókkal a munkaviszonyt fenntartani, a munkáltatói felmondással járó fizetési kötelezettségek teljesítésére állami támogatási konstrukció kidolgozása lenne sürgető. Amennyiben ez elmarad, sok vállalkozás csődhelyzetbe kerül és ezzel együtt a munkavállalók mindennapi megélhetése is veszélybe kerül.</w:t>
      </w:r>
    </w:p>
    <w:bookmarkEnd w:id="1"/>
    <w:p w14:paraId="28B8A0E9" w14:textId="3401408B" w:rsidR="00E15B34" w:rsidRPr="0075716B" w:rsidRDefault="004364DD" w:rsidP="00E15B34">
      <w:pPr>
        <w:spacing w:after="120"/>
        <w:jc w:val="both"/>
        <w:rPr>
          <w:rFonts w:ascii="Garamond" w:eastAsia="Times New Roman" w:hAnsi="Garamond" w:cstheme="minorHAnsi"/>
          <w:sz w:val="24"/>
          <w:szCs w:val="24"/>
          <w:lang w:eastAsia="hu-HU"/>
        </w:rPr>
      </w:pP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A</w:t>
      </w:r>
      <w:r w:rsidR="00E15B34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mennyiben a munkáltató felmondani kényszerül, úgy legyen lehetősége a munkavállaló részére a több havi végkielégítés és felmondási időre járó bér összegét több havi részletben teljesíteni. Ez történhetne 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úgy</w:t>
      </w:r>
      <w:r w:rsidR="00E15B34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, hogy - a működési körén kívül eső okból, azaz jelen veszélyhelyzet okán - a munkáltató általi felmondás esetén legyen lehetősége a munkáltatónak a végkielégítést és a felmondási időre járó bért a munkavállaló munkanélküli ellátása tartamához igazodó havi egyenlő részletekben teljesíteni. A havi részletek összege lehetne annyi, hogy a munkanélküli ellátás és a munkáltató által részletekben teljesített járandóság havi összege elérje az egyébként járó havi munkabér 70%-át. Ez olyan megoldási javaslat, amely a munkáltatót/vállalkozót is “hagyja tovább élni” és a munkavállaló sem lesz méltatlanul ellátatlan helyzetben a válság ideje alatt. </w:t>
      </w:r>
    </w:p>
    <w:p w14:paraId="2DF40848" w14:textId="70E0B117" w:rsidR="00E15B34" w:rsidRPr="0075716B" w:rsidRDefault="00E15B34" w:rsidP="00B57781">
      <w:pPr>
        <w:spacing w:after="120" w:line="264" w:lineRule="auto"/>
        <w:rPr>
          <w:rFonts w:ascii="Garamond" w:hAnsi="Garamond"/>
          <w:bCs/>
          <w:sz w:val="24"/>
          <w:szCs w:val="24"/>
        </w:rPr>
      </w:pPr>
    </w:p>
    <w:p w14:paraId="73DAA19C" w14:textId="5DA86041" w:rsidR="00BE1ED0" w:rsidRPr="0075716B" w:rsidRDefault="00BE1ED0" w:rsidP="00B57781">
      <w:pPr>
        <w:spacing w:after="120" w:line="264" w:lineRule="auto"/>
        <w:rPr>
          <w:rFonts w:ascii="Garamond" w:hAnsi="Garamond"/>
          <w:b/>
          <w:bCs/>
          <w:sz w:val="24"/>
          <w:szCs w:val="24"/>
        </w:rPr>
      </w:pPr>
      <w:r w:rsidRPr="0075716B">
        <w:rPr>
          <w:rFonts w:ascii="Garamond" w:hAnsi="Garamond"/>
          <w:b/>
          <w:bCs/>
          <w:sz w:val="24"/>
          <w:szCs w:val="24"/>
        </w:rPr>
        <w:lastRenderedPageBreak/>
        <w:t>A munkaidőkeret-gazdálkodás időtartamának ideiglenes kiterjesztése</w:t>
      </w:r>
    </w:p>
    <w:p w14:paraId="76F6C014" w14:textId="0DD5E4B5" w:rsidR="00BE1ED0" w:rsidRPr="0075716B" w:rsidRDefault="00BE1ED0" w:rsidP="00901D15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>Azon vállalkozások számára, akiknél szakszervezet nem működik, illetve kollektív szerződés sincs, a 4 hónapos munkaidőkeret-gazdálkodás lehetőségének időtartamát ideiglenesen 9</w:t>
      </w:r>
      <w:r w:rsidR="00901D15" w:rsidRPr="0075716B">
        <w:rPr>
          <w:rFonts w:ascii="Garamond" w:hAnsi="Garamond"/>
          <w:sz w:val="24"/>
          <w:szCs w:val="24"/>
        </w:rPr>
        <w:t>-12</w:t>
      </w:r>
      <w:r w:rsidRPr="0075716B">
        <w:rPr>
          <w:rFonts w:ascii="Garamond" w:hAnsi="Garamond"/>
          <w:sz w:val="24"/>
          <w:szCs w:val="24"/>
        </w:rPr>
        <w:t xml:space="preserve"> hónapra </w:t>
      </w:r>
      <w:r w:rsidR="00E9248A" w:rsidRPr="0075716B">
        <w:rPr>
          <w:rFonts w:ascii="Garamond" w:hAnsi="Garamond"/>
          <w:sz w:val="24"/>
          <w:szCs w:val="24"/>
        </w:rPr>
        <w:t xml:space="preserve">(vagy akár éven túl, egyféle válság „munkaidő-bank” bevezetésével) </w:t>
      </w:r>
      <w:r w:rsidRPr="0075716B">
        <w:rPr>
          <w:rFonts w:ascii="Garamond" w:hAnsi="Garamond"/>
          <w:sz w:val="24"/>
          <w:szCs w:val="24"/>
        </w:rPr>
        <w:t>terjesszék ki azzal, hogy erre a munkaadó egyoldalú intézkedéssel is jogosult.</w:t>
      </w:r>
      <w:r w:rsidR="00E9248A" w:rsidRPr="0075716B">
        <w:rPr>
          <w:rFonts w:ascii="Garamond" w:hAnsi="Garamond"/>
          <w:sz w:val="24"/>
          <w:szCs w:val="24"/>
        </w:rPr>
        <w:t xml:space="preserve"> </w:t>
      </w:r>
    </w:p>
    <w:p w14:paraId="23A12C34" w14:textId="52EF52D4" w:rsidR="00BE1ED0" w:rsidRPr="0075716B" w:rsidRDefault="00BE1ED0" w:rsidP="00B57781">
      <w:pPr>
        <w:spacing w:after="120" w:line="264" w:lineRule="auto"/>
        <w:rPr>
          <w:rFonts w:ascii="Garamond" w:hAnsi="Garamond"/>
          <w:bCs/>
          <w:sz w:val="24"/>
          <w:szCs w:val="24"/>
        </w:rPr>
      </w:pPr>
    </w:p>
    <w:p w14:paraId="00FD1495" w14:textId="22708F49" w:rsidR="00895207" w:rsidRPr="0075716B" w:rsidRDefault="00895207" w:rsidP="00895207">
      <w:pPr>
        <w:spacing w:after="120" w:line="264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>Javasoljuk annak átmeneti felfüggesztését, hogy 15 nappal előbb be ke</w:t>
      </w:r>
      <w:r w:rsidR="0012612F" w:rsidRPr="0075716B">
        <w:rPr>
          <w:rFonts w:ascii="Garamond" w:eastAsia="Times New Roman" w:hAnsi="Garamond" w:cstheme="minorHAnsi"/>
          <w:b/>
          <w:bCs/>
          <w:sz w:val="24"/>
          <w:szCs w:val="24"/>
        </w:rPr>
        <w:t>l</w:t>
      </w: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 xml:space="preserve">l jelenteni, ha a dolgozót szabadságra kívánja munkáltatója küldeni. </w:t>
      </w:r>
    </w:p>
    <w:p w14:paraId="0E0F6E09" w14:textId="77777777" w:rsidR="00895207" w:rsidRPr="0075716B" w:rsidRDefault="00895207" w:rsidP="00B57781">
      <w:pPr>
        <w:spacing w:after="120" w:line="264" w:lineRule="auto"/>
        <w:rPr>
          <w:rFonts w:ascii="Garamond" w:hAnsi="Garamond"/>
          <w:bCs/>
          <w:sz w:val="24"/>
          <w:szCs w:val="24"/>
        </w:rPr>
      </w:pPr>
    </w:p>
    <w:p w14:paraId="53190325" w14:textId="38AC2870" w:rsidR="00E604F8" w:rsidRPr="0075716B" w:rsidRDefault="00E604F8" w:rsidP="00B57781">
      <w:pPr>
        <w:spacing w:after="120" w:line="264" w:lineRule="auto"/>
        <w:rPr>
          <w:rFonts w:ascii="Garamond" w:eastAsia="Times New Roman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 xml:space="preserve">A kkv-k beruházási és fejlesztési hiteltörlesztését kérésükre - a </w:t>
      </w:r>
      <w:r w:rsidRPr="0075716B">
        <w:rPr>
          <w:rFonts w:ascii="Garamond" w:eastAsia="Times New Roman" w:hAnsi="Garamond"/>
          <w:b/>
          <w:sz w:val="24"/>
          <w:szCs w:val="24"/>
        </w:rPr>
        <w:t>kamatfizetés teljesítése mellett - át kell ütemezni.</w:t>
      </w:r>
    </w:p>
    <w:p w14:paraId="609952F7" w14:textId="2382A415" w:rsidR="00E604F8" w:rsidRPr="0075716B" w:rsidRDefault="00E604F8" w:rsidP="00B57781">
      <w:pPr>
        <w:spacing w:after="120" w:line="264" w:lineRule="auto"/>
        <w:jc w:val="both"/>
        <w:rPr>
          <w:rFonts w:ascii="Garamond" w:eastAsia="Times New Roman" w:hAnsi="Garamond"/>
          <w:sz w:val="24"/>
          <w:szCs w:val="24"/>
        </w:rPr>
      </w:pPr>
      <w:r w:rsidRPr="0075716B">
        <w:rPr>
          <w:rFonts w:ascii="Garamond" w:eastAsia="Times New Roman" w:hAnsi="Garamond"/>
          <w:sz w:val="24"/>
          <w:szCs w:val="24"/>
        </w:rPr>
        <w:t>A nehéz helyzetbe kerülő kkv-kat - különösen a visszaeső iparágakban - állami garanciával, kamatmentes áthidaló működési hitellel kell segíteni.</w:t>
      </w:r>
      <w:r w:rsidR="00634BD7" w:rsidRPr="0075716B">
        <w:rPr>
          <w:rFonts w:ascii="Garamond" w:eastAsia="Times New Roman" w:hAnsi="Garamond"/>
          <w:sz w:val="24"/>
          <w:szCs w:val="24"/>
        </w:rPr>
        <w:t xml:space="preserve"> </w:t>
      </w:r>
      <w:r w:rsidRPr="0075716B">
        <w:rPr>
          <w:rFonts w:ascii="Garamond" w:eastAsia="Times New Roman" w:hAnsi="Garamond"/>
          <w:sz w:val="24"/>
          <w:szCs w:val="24"/>
        </w:rPr>
        <w:t>A nehéz helyzetben lévő ágazatok vállalkozásait létszám-megtartó támogatásban kell részesíteni, amelynek javasolt értek az alapbér 50 %-a.</w:t>
      </w:r>
    </w:p>
    <w:p w14:paraId="1DC70BC1" w14:textId="77777777" w:rsidR="005236E7" w:rsidRPr="0075716B" w:rsidRDefault="005236E7" w:rsidP="005236E7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3084F58E" w14:textId="4B8A4EA4" w:rsidR="005236E7" w:rsidRPr="0075716B" w:rsidRDefault="00E15B34" w:rsidP="005236E7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 xml:space="preserve">A vállalkozásoknak likviditást biztosító kedvezményes hitelek </w:t>
      </w:r>
      <w:r w:rsidR="00B12020" w:rsidRPr="0075716B">
        <w:rPr>
          <w:rFonts w:ascii="Garamond" w:hAnsi="Garamond"/>
          <w:b/>
          <w:sz w:val="24"/>
          <w:szCs w:val="24"/>
        </w:rPr>
        <w:t>kialakítása</w:t>
      </w:r>
      <w:r w:rsidRPr="0075716B">
        <w:rPr>
          <w:rFonts w:ascii="Garamond" w:hAnsi="Garamond"/>
          <w:b/>
          <w:sz w:val="24"/>
          <w:szCs w:val="24"/>
        </w:rPr>
        <w:t xml:space="preserve">. </w:t>
      </w:r>
    </w:p>
    <w:p w14:paraId="796F9494" w14:textId="4AD519B0" w:rsidR="004876D2" w:rsidRPr="0075716B" w:rsidRDefault="004876D2" w:rsidP="00626908">
      <w:pPr>
        <w:spacing w:after="120" w:line="264" w:lineRule="auto"/>
        <w:jc w:val="both"/>
        <w:rPr>
          <w:rFonts w:ascii="Garamond" w:eastAsia="Times New Roman" w:hAnsi="Garamond"/>
          <w:sz w:val="24"/>
          <w:szCs w:val="24"/>
        </w:rPr>
      </w:pPr>
      <w:r w:rsidRPr="0075716B">
        <w:rPr>
          <w:rFonts w:ascii="Garamond" w:eastAsia="Times New Roman" w:hAnsi="Garamond"/>
          <w:sz w:val="24"/>
          <w:szCs w:val="24"/>
        </w:rPr>
        <w:t xml:space="preserve">A likviditást biztosító hiteleknél </w:t>
      </w:r>
      <w:r w:rsidR="00BE4690" w:rsidRPr="0075716B">
        <w:rPr>
          <w:rFonts w:ascii="Garamond" w:eastAsia="Times New Roman" w:hAnsi="Garamond"/>
          <w:sz w:val="24"/>
          <w:szCs w:val="24"/>
        </w:rPr>
        <w:t>további</w:t>
      </w:r>
      <w:r w:rsidRPr="0075716B">
        <w:rPr>
          <w:rFonts w:ascii="Garamond" w:eastAsia="Times New Roman" w:hAnsi="Garamond"/>
          <w:sz w:val="24"/>
          <w:szCs w:val="24"/>
        </w:rPr>
        <w:t xml:space="preserve"> segítség</w:t>
      </w:r>
      <w:r w:rsidR="00BE4690" w:rsidRPr="0075716B">
        <w:rPr>
          <w:rFonts w:ascii="Garamond" w:eastAsia="Times New Roman" w:hAnsi="Garamond"/>
          <w:sz w:val="24"/>
          <w:szCs w:val="24"/>
        </w:rPr>
        <w:t>et</w:t>
      </w:r>
      <w:r w:rsidRPr="0075716B">
        <w:rPr>
          <w:rFonts w:ascii="Garamond" w:eastAsia="Times New Roman" w:hAnsi="Garamond"/>
          <w:sz w:val="24"/>
          <w:szCs w:val="24"/>
        </w:rPr>
        <w:t xml:space="preserve"> </w:t>
      </w:r>
      <w:r w:rsidR="00BE4690" w:rsidRPr="0075716B">
        <w:rPr>
          <w:rFonts w:ascii="Garamond" w:eastAsia="Times New Roman" w:hAnsi="Garamond"/>
          <w:sz w:val="24"/>
          <w:szCs w:val="24"/>
        </w:rPr>
        <w:t>jelent</w:t>
      </w:r>
      <w:r w:rsidRPr="0075716B">
        <w:rPr>
          <w:rFonts w:ascii="Garamond" w:eastAsia="Times New Roman" w:hAnsi="Garamond"/>
          <w:sz w:val="24"/>
          <w:szCs w:val="24"/>
        </w:rPr>
        <w:t>, ha ezekhez egyszerűsített és gyorsított formában tudnak hozzájutni a vállalkozások.</w:t>
      </w:r>
      <w:r w:rsidR="00A04AFB" w:rsidRPr="0075716B">
        <w:rPr>
          <w:rFonts w:ascii="Garamond" w:eastAsia="Times New Roman" w:hAnsi="Garamond"/>
          <w:sz w:val="24"/>
          <w:szCs w:val="24"/>
        </w:rPr>
        <w:t xml:space="preserve"> </w:t>
      </w:r>
      <w:r w:rsidR="005D2EAB" w:rsidRPr="0075716B">
        <w:rPr>
          <w:rFonts w:ascii="Garamond" w:eastAsia="Times New Roman" w:hAnsi="Garamond"/>
          <w:sz w:val="24"/>
          <w:szCs w:val="24"/>
        </w:rPr>
        <w:t xml:space="preserve">Banki oldalról megkönnyítheti a hitelezést, ha az </w:t>
      </w:r>
      <w:r w:rsidR="00A04AFB" w:rsidRPr="0075716B">
        <w:rPr>
          <w:rFonts w:ascii="Garamond" w:eastAsia="Times New Roman" w:hAnsi="Garamond"/>
          <w:sz w:val="24"/>
          <w:szCs w:val="24"/>
        </w:rPr>
        <w:t xml:space="preserve">állami </w:t>
      </w:r>
      <w:r w:rsidR="005D2EAB" w:rsidRPr="0075716B">
        <w:rPr>
          <w:rFonts w:ascii="Garamond" w:eastAsia="Times New Roman" w:hAnsi="Garamond"/>
          <w:sz w:val="24"/>
          <w:szCs w:val="24"/>
        </w:rPr>
        <w:t xml:space="preserve">(részleges) </w:t>
      </w:r>
      <w:r w:rsidR="00373B5C" w:rsidRPr="0075716B">
        <w:rPr>
          <w:rFonts w:ascii="Garamond" w:eastAsia="Times New Roman" w:hAnsi="Garamond"/>
          <w:sz w:val="24"/>
          <w:szCs w:val="24"/>
        </w:rPr>
        <w:t xml:space="preserve">hitel </w:t>
      </w:r>
      <w:r w:rsidR="00A04AFB" w:rsidRPr="0075716B">
        <w:rPr>
          <w:rFonts w:ascii="Garamond" w:eastAsia="Times New Roman" w:hAnsi="Garamond"/>
          <w:sz w:val="24"/>
          <w:szCs w:val="24"/>
        </w:rPr>
        <w:t>garanciá</w:t>
      </w:r>
      <w:r w:rsidR="005D2EAB" w:rsidRPr="0075716B">
        <w:rPr>
          <w:rFonts w:ascii="Garamond" w:eastAsia="Times New Roman" w:hAnsi="Garamond"/>
          <w:sz w:val="24"/>
          <w:szCs w:val="24"/>
        </w:rPr>
        <w:t>t</w:t>
      </w:r>
      <w:r w:rsidR="00373B5C" w:rsidRPr="0075716B">
        <w:rPr>
          <w:rFonts w:ascii="Garamond" w:eastAsia="Times New Roman" w:hAnsi="Garamond"/>
          <w:sz w:val="24"/>
          <w:szCs w:val="24"/>
        </w:rPr>
        <w:t xml:space="preserve"> biztosít. </w:t>
      </w:r>
      <w:r w:rsidR="00A04AFB" w:rsidRPr="0075716B">
        <w:rPr>
          <w:rFonts w:ascii="Garamond" w:eastAsia="Times New Roman" w:hAnsi="Garamond"/>
          <w:sz w:val="24"/>
          <w:szCs w:val="24"/>
        </w:rPr>
        <w:t xml:space="preserve"> </w:t>
      </w:r>
    </w:p>
    <w:p w14:paraId="62BCA0BE" w14:textId="77777777" w:rsidR="004876D2" w:rsidRPr="0075716B" w:rsidRDefault="004876D2" w:rsidP="005236E7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69FC9566" w14:textId="2C87B563" w:rsidR="004C10BE" w:rsidRPr="0075716B" w:rsidRDefault="004C10BE" w:rsidP="004C10BE">
      <w:pPr>
        <w:spacing w:after="120" w:line="264" w:lineRule="auto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 xml:space="preserve">Azoknál a termelő cégeknél, ahol még dolgozni tudnak, mert van alapanyaguk és megrendelésük is, ott biztosítani szükséges a termelés minél tovább történő fenntartását. </w:t>
      </w:r>
    </w:p>
    <w:p w14:paraId="1BAFEE3D" w14:textId="5873927D" w:rsidR="007F1034" w:rsidRPr="0075716B" w:rsidRDefault="004C10BE" w:rsidP="004C10BE">
      <w:pPr>
        <w:spacing w:after="120" w:line="264" w:lineRule="auto"/>
        <w:jc w:val="both"/>
        <w:rPr>
          <w:rFonts w:ascii="Garamond" w:eastAsia="Times New Roman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>A termelésüket fenntartani képest vállalkozásokat</w:t>
      </w:r>
      <w:r w:rsidRPr="0075716B">
        <w:rPr>
          <w:rFonts w:ascii="Garamond" w:hAnsi="Garamond"/>
          <w:b/>
          <w:sz w:val="24"/>
          <w:szCs w:val="24"/>
        </w:rPr>
        <w:t xml:space="preserve"> egyéni védőeszközökkel kell ellátni. Munkahelyeken a kéz- és eszközök fertőtlenítését biztosítani kell.</w:t>
      </w:r>
      <w:r w:rsidR="00CF1F91" w:rsidRPr="0075716B">
        <w:rPr>
          <w:rFonts w:ascii="Garamond" w:hAnsi="Garamond"/>
          <w:b/>
          <w:sz w:val="24"/>
          <w:szCs w:val="24"/>
        </w:rPr>
        <w:t xml:space="preserve"> </w:t>
      </w:r>
      <w:r w:rsidR="007F1034" w:rsidRPr="0075716B">
        <w:rPr>
          <w:rFonts w:ascii="Garamond" w:hAnsi="Garamond"/>
          <w:bCs/>
          <w:sz w:val="24"/>
          <w:szCs w:val="24"/>
        </w:rPr>
        <w:t xml:space="preserve">A védőeszközök biztosítást célszerű prioritási sorrendben végrehajtani, ahol elsőként alapellátást és alapszolgáltatást végzők jussanak a megfelelő védő-eszközökhöz. </w:t>
      </w:r>
      <w:r w:rsidR="00CD0624" w:rsidRPr="0075716B">
        <w:rPr>
          <w:rFonts w:ascii="Garamond" w:hAnsi="Garamond"/>
          <w:bCs/>
          <w:sz w:val="24"/>
          <w:szCs w:val="24"/>
        </w:rPr>
        <w:t>A korlátozásokkal jelenleg nem érintett ágazatokban a munkavégzéshez szükséges védőeszközök folyamatos és ingyenes/kedvezményes biztosítása szükséges.</w:t>
      </w:r>
      <w:r w:rsidR="00F07813" w:rsidRPr="0075716B">
        <w:rPr>
          <w:rFonts w:ascii="Garamond" w:hAnsi="Garamond"/>
          <w:bCs/>
          <w:sz w:val="24"/>
          <w:szCs w:val="24"/>
        </w:rPr>
        <w:t xml:space="preserve"> </w:t>
      </w:r>
      <w:r w:rsidR="00F07813" w:rsidRPr="0075716B">
        <w:rPr>
          <w:rFonts w:ascii="Garamond" w:hAnsi="Garamond"/>
          <w:bCs/>
          <w:sz w:val="24"/>
          <w:szCs w:val="24"/>
        </w:rPr>
        <w:tab/>
      </w:r>
    </w:p>
    <w:p w14:paraId="1D6B1976" w14:textId="339A503B" w:rsidR="004C10BE" w:rsidRPr="0075716B" w:rsidRDefault="004C10BE" w:rsidP="004C10BE">
      <w:pPr>
        <w:spacing w:after="120" w:line="264" w:lineRule="auto"/>
        <w:jc w:val="both"/>
        <w:rPr>
          <w:rFonts w:ascii="Garamond" w:eastAsia="Times New Roman" w:hAnsi="Garamond"/>
          <w:sz w:val="24"/>
          <w:szCs w:val="24"/>
        </w:rPr>
      </w:pPr>
      <w:r w:rsidRPr="0075716B">
        <w:rPr>
          <w:rFonts w:ascii="Garamond" w:eastAsia="Times New Roman" w:hAnsi="Garamond"/>
          <w:sz w:val="24"/>
          <w:szCs w:val="24"/>
        </w:rPr>
        <w:t xml:space="preserve">Amennyiben az </w:t>
      </w:r>
      <w:r w:rsidR="007F1034" w:rsidRPr="0075716B">
        <w:rPr>
          <w:rFonts w:ascii="Garamond" w:hAnsi="Garamond"/>
          <w:bCs/>
          <w:sz w:val="24"/>
          <w:szCs w:val="24"/>
        </w:rPr>
        <w:t>alapellátást és alapszolgáltatást végzők ágazatokban</w:t>
      </w:r>
      <w:r w:rsidRPr="0075716B">
        <w:rPr>
          <w:rFonts w:ascii="Garamond" w:eastAsia="Times New Roman" w:hAnsi="Garamond"/>
          <w:sz w:val="24"/>
          <w:szCs w:val="24"/>
        </w:rPr>
        <w:t xml:space="preserve"> dolgozók részére túlmunka végzés elrendelése szükséges, a túlórák bérpótlékait állami alapból szükséges megtéríteni.</w:t>
      </w:r>
    </w:p>
    <w:p w14:paraId="19A4FFF8" w14:textId="77777777" w:rsidR="004C10BE" w:rsidRPr="0075716B" w:rsidRDefault="004C10BE" w:rsidP="00B57781">
      <w:pPr>
        <w:spacing w:after="120" w:line="264" w:lineRule="auto"/>
        <w:jc w:val="both"/>
        <w:rPr>
          <w:rFonts w:ascii="Garamond" w:eastAsia="Times New Roman" w:hAnsi="Garamond"/>
          <w:b/>
          <w:sz w:val="24"/>
          <w:szCs w:val="24"/>
        </w:rPr>
      </w:pPr>
    </w:p>
    <w:p w14:paraId="6274F2C2" w14:textId="77777777" w:rsidR="00CF1F91" w:rsidRPr="0075716B" w:rsidRDefault="00CF1F91" w:rsidP="00CF1F91">
      <w:pPr>
        <w:spacing w:after="120" w:line="264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75716B">
        <w:rPr>
          <w:rFonts w:ascii="Garamond" w:eastAsia="Times New Roman" w:hAnsi="Garamond"/>
          <w:b/>
          <w:sz w:val="24"/>
          <w:szCs w:val="24"/>
        </w:rPr>
        <w:t>Az ellátási láncok működésének fenntartása érdekében a határok átjárhatóságának hatékonyabb, gyorsabb biztosítása szükséges a szállítmányozók részére.</w:t>
      </w:r>
    </w:p>
    <w:p w14:paraId="71502172" w14:textId="0C62273B" w:rsidR="00BF2C7E" w:rsidRPr="0075716B" w:rsidRDefault="004F5688" w:rsidP="00B57781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>A szállítmányozás, logisztika ágazat javaslatait önálló ágazati dokumentum foglalja össze</w:t>
      </w:r>
      <w:r w:rsidR="001A4E28" w:rsidRPr="0075716B">
        <w:rPr>
          <w:rFonts w:ascii="Garamond" w:hAnsi="Garamond"/>
          <w:sz w:val="24"/>
          <w:szCs w:val="24"/>
        </w:rPr>
        <w:t xml:space="preserve">. </w:t>
      </w:r>
    </w:p>
    <w:p w14:paraId="34B90A9A" w14:textId="77777777" w:rsidR="0022766B" w:rsidRPr="0075716B" w:rsidRDefault="0022766B" w:rsidP="00B57781">
      <w:pPr>
        <w:spacing w:after="120" w:line="264" w:lineRule="auto"/>
        <w:jc w:val="both"/>
        <w:rPr>
          <w:rFonts w:ascii="Garamond" w:eastAsia="Times New Roman" w:hAnsi="Garamond"/>
          <w:b/>
          <w:sz w:val="24"/>
          <w:szCs w:val="24"/>
        </w:rPr>
      </w:pPr>
    </w:p>
    <w:p w14:paraId="6100CAB1" w14:textId="458047BE" w:rsidR="00E604F8" w:rsidRPr="0075716B" w:rsidRDefault="00E604F8" w:rsidP="00B57781">
      <w:pPr>
        <w:spacing w:after="120" w:line="264" w:lineRule="auto"/>
        <w:rPr>
          <w:rFonts w:ascii="Garamond" w:eastAsia="Times New Roman" w:hAnsi="Garamond"/>
          <w:b/>
          <w:sz w:val="24"/>
          <w:szCs w:val="24"/>
        </w:rPr>
      </w:pPr>
      <w:bookmarkStart w:id="2" w:name="_Hlk36468733"/>
      <w:r w:rsidRPr="0075716B">
        <w:rPr>
          <w:rFonts w:ascii="Garamond" w:hAnsi="Garamond"/>
          <w:b/>
          <w:sz w:val="24"/>
          <w:szCs w:val="24"/>
        </w:rPr>
        <w:t xml:space="preserve">Az elvégzett és teljesített EU-s pályázatok, költségvetési </w:t>
      </w:r>
      <w:r w:rsidRPr="0075716B">
        <w:rPr>
          <w:rFonts w:ascii="Garamond" w:eastAsia="Times New Roman" w:hAnsi="Garamond"/>
          <w:b/>
          <w:sz w:val="24"/>
          <w:szCs w:val="24"/>
        </w:rPr>
        <w:t>kötelezettségek, valamint a hazai forrásból megvalósuló beruházások számla kifizetéseit rövid határidővel teljesíteni kell.</w:t>
      </w:r>
    </w:p>
    <w:p w14:paraId="654D20DC" w14:textId="249C0F20" w:rsidR="00634BD7" w:rsidRPr="0075716B" w:rsidRDefault="0037029F" w:rsidP="004570B0">
      <w:pPr>
        <w:spacing w:after="120" w:line="264" w:lineRule="auto"/>
        <w:jc w:val="both"/>
        <w:rPr>
          <w:rFonts w:ascii="Garamond" w:eastAsia="Times New Roman" w:hAnsi="Garamond"/>
          <w:bCs/>
          <w:sz w:val="24"/>
          <w:szCs w:val="24"/>
        </w:rPr>
      </w:pPr>
      <w:r w:rsidRPr="0075716B">
        <w:rPr>
          <w:rFonts w:ascii="Garamond" w:eastAsia="Times New Roman" w:hAnsi="Garamond"/>
          <w:bCs/>
          <w:sz w:val="24"/>
          <w:szCs w:val="24"/>
        </w:rPr>
        <w:lastRenderedPageBreak/>
        <w:t xml:space="preserve">Automatikus könnyítések és határidő eltolás, </w:t>
      </w:r>
      <w:r w:rsidR="004570B0" w:rsidRPr="0075716B">
        <w:rPr>
          <w:rFonts w:ascii="Garamond" w:eastAsia="Times New Roman" w:hAnsi="Garamond"/>
          <w:bCs/>
          <w:sz w:val="24"/>
          <w:szCs w:val="24"/>
        </w:rPr>
        <w:t xml:space="preserve">valamint </w:t>
      </w:r>
      <w:r w:rsidRPr="0075716B">
        <w:rPr>
          <w:rFonts w:ascii="Garamond" w:eastAsia="Times New Roman" w:hAnsi="Garamond"/>
          <w:bCs/>
          <w:sz w:val="24"/>
          <w:szCs w:val="24"/>
        </w:rPr>
        <w:t xml:space="preserve">a pályázati kötelezettségvállalások </w:t>
      </w:r>
      <w:proofErr w:type="spellStart"/>
      <w:r w:rsidRPr="0075716B">
        <w:rPr>
          <w:rFonts w:ascii="Garamond" w:eastAsia="Times New Roman" w:hAnsi="Garamond"/>
          <w:bCs/>
          <w:sz w:val="24"/>
          <w:szCs w:val="24"/>
        </w:rPr>
        <w:t>átütemezhetőségének</w:t>
      </w:r>
      <w:proofErr w:type="spellEnd"/>
      <w:r w:rsidRPr="0075716B">
        <w:rPr>
          <w:rFonts w:ascii="Garamond" w:eastAsia="Times New Roman" w:hAnsi="Garamond"/>
          <w:bCs/>
          <w:sz w:val="24"/>
          <w:szCs w:val="24"/>
        </w:rPr>
        <w:t xml:space="preserve"> biztosítása</w:t>
      </w:r>
      <w:r w:rsidR="004570B0" w:rsidRPr="0075716B">
        <w:rPr>
          <w:rFonts w:ascii="Garamond" w:eastAsia="Times New Roman" w:hAnsi="Garamond"/>
          <w:bCs/>
          <w:sz w:val="24"/>
          <w:szCs w:val="24"/>
        </w:rPr>
        <w:t>.</w:t>
      </w:r>
      <w:r w:rsidR="00E041DC" w:rsidRPr="0075716B">
        <w:rPr>
          <w:rFonts w:ascii="Garamond" w:eastAsia="Times New Roman" w:hAnsi="Garamond"/>
          <w:bCs/>
          <w:sz w:val="24"/>
          <w:szCs w:val="24"/>
        </w:rPr>
        <w:t xml:space="preserve"> </w:t>
      </w:r>
      <w:r w:rsidR="004570B0" w:rsidRPr="0075716B">
        <w:rPr>
          <w:rFonts w:ascii="Garamond" w:eastAsia="Times New Roman" w:hAnsi="Garamond"/>
          <w:bCs/>
          <w:sz w:val="24"/>
          <w:szCs w:val="24"/>
        </w:rPr>
        <w:t>A pályázati elszámolások felgyorsítása</w:t>
      </w:r>
      <w:r w:rsidR="00E041DC" w:rsidRPr="0075716B">
        <w:rPr>
          <w:rFonts w:ascii="Garamond" w:eastAsia="Times New Roman" w:hAnsi="Garamond"/>
          <w:bCs/>
          <w:sz w:val="24"/>
          <w:szCs w:val="24"/>
        </w:rPr>
        <w:t xml:space="preserve">, még azon az áron is, hogy a jogosulatlan kifizetéseket utólag hajtják be a pályázón. </w:t>
      </w:r>
      <w:r w:rsidRPr="0075716B">
        <w:rPr>
          <w:rFonts w:ascii="Garamond" w:eastAsia="Times New Roman" w:hAnsi="Garamond"/>
          <w:bCs/>
          <w:sz w:val="24"/>
          <w:szCs w:val="24"/>
        </w:rPr>
        <w:t xml:space="preserve"> </w:t>
      </w:r>
    </w:p>
    <w:bookmarkEnd w:id="2"/>
    <w:p w14:paraId="3AA1C43D" w14:textId="70987A05" w:rsidR="0037029F" w:rsidRPr="0075716B" w:rsidRDefault="0037029F" w:rsidP="00B57781">
      <w:pPr>
        <w:spacing w:after="120" w:line="264" w:lineRule="auto"/>
        <w:rPr>
          <w:rFonts w:ascii="Garamond" w:eastAsia="Times New Roman" w:hAnsi="Garamond"/>
          <w:b/>
          <w:sz w:val="24"/>
          <w:szCs w:val="24"/>
        </w:rPr>
      </w:pPr>
    </w:p>
    <w:p w14:paraId="6DD150C0" w14:textId="5DE6C835" w:rsidR="00634BD7" w:rsidRPr="0075716B" w:rsidRDefault="00634BD7" w:rsidP="00B57781">
      <w:pPr>
        <w:spacing w:after="120" w:line="264" w:lineRule="auto"/>
        <w:rPr>
          <w:rFonts w:ascii="Garamond" w:eastAsia="Times New Roman" w:hAnsi="Garamond"/>
          <w:b/>
          <w:sz w:val="24"/>
          <w:szCs w:val="24"/>
        </w:rPr>
      </w:pPr>
      <w:r w:rsidRPr="0075716B">
        <w:rPr>
          <w:rFonts w:ascii="Garamond" w:eastAsia="Times New Roman" w:hAnsi="Garamond"/>
          <w:b/>
          <w:sz w:val="24"/>
          <w:szCs w:val="24"/>
        </w:rPr>
        <w:t xml:space="preserve">EU-s forrásból válsághelyzet kezelési, munkahelymegtartó </w:t>
      </w:r>
      <w:r w:rsidR="00CB223D" w:rsidRPr="0075716B">
        <w:rPr>
          <w:rFonts w:ascii="Garamond" w:eastAsia="Times New Roman" w:hAnsi="Garamond"/>
          <w:b/>
          <w:sz w:val="24"/>
          <w:szCs w:val="24"/>
        </w:rPr>
        <w:t xml:space="preserve">kkv </w:t>
      </w:r>
      <w:r w:rsidRPr="0075716B">
        <w:rPr>
          <w:rFonts w:ascii="Garamond" w:eastAsia="Times New Roman" w:hAnsi="Garamond"/>
          <w:b/>
          <w:sz w:val="24"/>
          <w:szCs w:val="24"/>
        </w:rPr>
        <w:t>pályázati konstrukció kialakítása</w:t>
      </w:r>
    </w:p>
    <w:p w14:paraId="7435DA83" w14:textId="77777777" w:rsidR="00BE4690" w:rsidRPr="0075716B" w:rsidRDefault="004876D2" w:rsidP="00BE4690">
      <w:pPr>
        <w:spacing w:after="120" w:line="264" w:lineRule="auto"/>
        <w:jc w:val="both"/>
        <w:rPr>
          <w:rFonts w:ascii="Garamond" w:eastAsia="Times New Roman" w:hAnsi="Garamond"/>
          <w:sz w:val="24"/>
          <w:szCs w:val="24"/>
        </w:rPr>
      </w:pPr>
      <w:r w:rsidRPr="0075716B">
        <w:rPr>
          <w:rFonts w:ascii="Garamond" w:eastAsia="Times New Roman" w:hAnsi="Garamond"/>
          <w:sz w:val="24"/>
          <w:szCs w:val="24"/>
        </w:rPr>
        <w:t xml:space="preserve">Az EU-s forrásokból történő válsághelyzet kezelési és munkahely megtartó pályázatoknál is </w:t>
      </w:r>
      <w:r w:rsidR="00BE4690" w:rsidRPr="0075716B">
        <w:rPr>
          <w:rFonts w:ascii="Garamond" w:eastAsia="Times New Roman" w:hAnsi="Garamond"/>
          <w:sz w:val="24"/>
          <w:szCs w:val="24"/>
        </w:rPr>
        <w:t>további segítséget jelent, ha ezekhez egyszerűsített és gyorsított formában tudnak hozzájutni a vállalkozások.</w:t>
      </w:r>
    </w:p>
    <w:p w14:paraId="60275D03" w14:textId="77777777" w:rsidR="00CB223D" w:rsidRPr="0075716B" w:rsidRDefault="00CB223D" w:rsidP="00B57781">
      <w:pPr>
        <w:spacing w:after="120" w:line="264" w:lineRule="auto"/>
        <w:rPr>
          <w:rFonts w:ascii="Garamond" w:eastAsia="Times New Roman" w:hAnsi="Garamond"/>
          <w:b/>
          <w:sz w:val="24"/>
          <w:szCs w:val="24"/>
        </w:rPr>
      </w:pPr>
    </w:p>
    <w:p w14:paraId="0D170108" w14:textId="466B78E4" w:rsidR="00634BD7" w:rsidRPr="0075716B" w:rsidRDefault="00634BD7" w:rsidP="00B57781">
      <w:pPr>
        <w:spacing w:after="120" w:line="264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</w:pPr>
      <w:r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 xml:space="preserve">Válság támogatás </w:t>
      </w:r>
      <w:r w:rsidR="001905ED"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 xml:space="preserve">a </w:t>
      </w:r>
      <w:r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>beszállítók részére</w:t>
      </w:r>
      <w:r w:rsidR="001905ED" w:rsidRPr="0075716B">
        <w:rPr>
          <w:rFonts w:ascii="Garamond" w:eastAsia="Times New Roman" w:hAnsi="Garamond" w:cstheme="minorHAnsi"/>
          <w:b/>
          <w:bCs/>
          <w:sz w:val="24"/>
          <w:szCs w:val="24"/>
          <w:lang w:eastAsia="hu-HU"/>
        </w:rPr>
        <w:t xml:space="preserve"> - készlet faktoring</w:t>
      </w:r>
    </w:p>
    <w:p w14:paraId="00DF5ADD" w14:textId="3750C93C" w:rsidR="00634BD7" w:rsidRPr="0075716B" w:rsidRDefault="00634BD7" w:rsidP="00B57781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  <w:lang w:eastAsia="hu-HU"/>
        </w:rPr>
      </w:pP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Sok magas színvonalon gyártó beszállító van, amelyek már jelzést kaptak - többek között japán, német és magyarországi székhellyel rendelkező - multinacionális nagyvállalati vevőiktől, hogy az elkészített terméket a gyárak bezárása miatt csak néhány hét, esetleg hónap után tudják átvenni. Ezek a beszállítást végző KKV-k vállalnák a folyamatos gyártást és a már érvényben levő szerződések, megbízások teljesítését, többségük alapanyaggal is rendelkezik, azonban a késedelmes átvételt és ebből származó fizetési nehézségeket nehezen tudják kezelni.</w:t>
      </w:r>
    </w:p>
    <w:p w14:paraId="57E3B42A" w14:textId="77777777" w:rsidR="00875D24" w:rsidRPr="0075716B" w:rsidRDefault="00875D24" w:rsidP="00875D24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 xml:space="preserve">A jelenlegi </w:t>
      </w:r>
      <w:proofErr w:type="spellStart"/>
      <w:r w:rsidRPr="0075716B">
        <w:rPr>
          <w:rFonts w:ascii="Garamond" w:eastAsia="Times New Roman" w:hAnsi="Garamond" w:cstheme="minorHAnsi"/>
          <w:sz w:val="24"/>
          <w:szCs w:val="24"/>
        </w:rPr>
        <w:t>pandémiás</w:t>
      </w:r>
      <w:proofErr w:type="spellEnd"/>
      <w:r w:rsidRPr="0075716B">
        <w:rPr>
          <w:rFonts w:ascii="Garamond" w:eastAsia="Times New Roman" w:hAnsi="Garamond" w:cstheme="minorHAnsi"/>
          <w:sz w:val="24"/>
          <w:szCs w:val="24"/>
        </w:rPr>
        <w:t xml:space="preserve"> helyzetre való tekintettel a legyártott gépek és egyéb berendezések beüzemelése sem lehetséges. Beüzemelés nélkül pedig nem kapnak teljesítési igazolást cégek és nem állíthatnak ki számlát. A készletből pedig nem tudnak béreket fizetni. </w:t>
      </w:r>
    </w:p>
    <w:p w14:paraId="469DE2CC" w14:textId="5B14D0FC" w:rsidR="00875D24" w:rsidRPr="0075716B" w:rsidRDefault="00875D24" w:rsidP="00B57781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  <w:lang w:eastAsia="hu-HU"/>
        </w:rPr>
      </w:pP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J</w:t>
      </w:r>
      <w:r w:rsidR="00634BD7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avas</w:t>
      </w:r>
      <w:r w:rsidR="001905ED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oljuk</w:t>
      </w:r>
      <w:r w:rsidR="00634BD7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, hogy a Kormány </w:t>
      </w:r>
      <w:r w:rsidR="001905ED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hozzon létre </w:t>
      </w:r>
      <w:r w:rsidR="00634BD7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egy olyan pénzügyi szervezet</w:t>
      </w:r>
      <w:r w:rsidR="001905ED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et</w:t>
      </w:r>
      <w:r w:rsidR="00634BD7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, vagy meglévő pénzügyi szervezet tevékenységbővítésére, amely a szerződéssel igazolt, legyártott termékek ellenértékét a beszállító vállalkozásnak kifizeti</w:t>
      </w:r>
      <w:r w:rsidR="001905ED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 (vagy meghitelezi)</w:t>
      </w:r>
      <w:r w:rsidR="00634BD7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.</w:t>
      </w:r>
      <w:r w:rsidR="001905ED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 </w:t>
      </w:r>
      <w:r w:rsidR="00634BD7" w:rsidRPr="0075716B">
        <w:rPr>
          <w:rFonts w:ascii="Garamond" w:eastAsia="Times New Roman" w:hAnsi="Garamond" w:cstheme="minorHAnsi"/>
          <w:sz w:val="24"/>
          <w:szCs w:val="24"/>
          <w:lang w:eastAsia="hu-HU"/>
        </w:rPr>
        <w:t>A pénzügyi gyakorlatban ismert a faktoring fogalma, ez azonban jelentős költséggel jár, amit ezek a termékek nem képesek elviselni. A minősített és átvilágított vállalatok a teljes összeget kapnák meg az államtól, ellentételként viszont vállalnák a költségmentes raktározást. Egy ilyen folyamat sok helyen a termelés leállását tudná megakadályozni, és a gazdaság újraindításánál a megrendelő is gyorsan juthatna termékhez. Egy ilyen, kvázi állami faktoring szervezet nagy segítségére lenne az ipari beszállítóknak</w:t>
      </w:r>
      <w:r w:rsidRPr="0075716B">
        <w:rPr>
          <w:rFonts w:ascii="Garamond" w:eastAsia="Times New Roman" w:hAnsi="Garamond" w:cstheme="minorHAnsi"/>
          <w:sz w:val="24"/>
          <w:szCs w:val="24"/>
          <w:lang w:eastAsia="hu-HU"/>
        </w:rPr>
        <w:t xml:space="preserve">. </w:t>
      </w:r>
    </w:p>
    <w:p w14:paraId="125A2395" w14:textId="3DDA8B8D" w:rsidR="003C7A5D" w:rsidRPr="0075716B" w:rsidRDefault="003C7A5D" w:rsidP="00B57781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</w:p>
    <w:p w14:paraId="2713CCEB" w14:textId="7077189B" w:rsidR="003C7A5D" w:rsidRPr="0075716B" w:rsidRDefault="003C7A5D" w:rsidP="00B57781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Helyi iparűzési adó elengedése</w:t>
      </w:r>
      <w:r w:rsidR="00CB223D" w:rsidRPr="0075716B">
        <w:rPr>
          <w:rFonts w:ascii="Garamond" w:hAnsi="Garamond"/>
          <w:b/>
          <w:sz w:val="24"/>
          <w:szCs w:val="24"/>
        </w:rPr>
        <w:t xml:space="preserve">, </w:t>
      </w:r>
      <w:r w:rsidRPr="0075716B">
        <w:rPr>
          <w:rFonts w:ascii="Garamond" w:hAnsi="Garamond"/>
          <w:b/>
          <w:sz w:val="24"/>
          <w:szCs w:val="24"/>
        </w:rPr>
        <w:t xml:space="preserve">mérséklése, a kieső adóbevétel állami kompenzálása a helyi önkormányzatok felé  </w:t>
      </w:r>
    </w:p>
    <w:p w14:paraId="393BF462" w14:textId="77777777" w:rsidR="007C4545" w:rsidRPr="0075716B" w:rsidRDefault="007C4545" w:rsidP="00B57781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>A helyi iparűzési adó speciális adónem (az innovációs járulékkal együtt) abból a szempontból, hogy nem egy naptári üzleti évre vonatkozik, hanem úgynevezett keresztévre. Az előző időszak számított adója alapján két részletben előlegfizetés történik a tárgyévben, majd a tárgyévet követő év május 31-ig történik a ténylegesen fizetendő adó kiszámolása. Már most látszik, hogy 2020-ban a koronavírus jelentős (akár drasztikus) árbevétel kiesést fog okozni a vállalkozásoknál. Ezért az előírt adóelőlegek megfizetése esetén túlfizetés fog jelentkezni.</w:t>
      </w:r>
    </w:p>
    <w:p w14:paraId="4C1B275F" w14:textId="79804858" w:rsidR="007C4545" w:rsidRPr="0075716B" w:rsidRDefault="007C4545" w:rsidP="00B57781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>Emellett az adóelőlegek (március 16. és szeptember 15.) megfizetése a bevételek jelentős visszaesése miatt jelentős likviditási problémát okozhat.</w:t>
      </w:r>
    </w:p>
    <w:p w14:paraId="06666889" w14:textId="780F69B0" w:rsidR="00D62F4C" w:rsidRDefault="00D62F4C" w:rsidP="00D62F4C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025673D6" w14:textId="77777777" w:rsidR="0075716B" w:rsidRPr="0075716B" w:rsidRDefault="0075716B" w:rsidP="00D62F4C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0C7A2E44" w14:textId="14400BBF" w:rsidR="004D3AF8" w:rsidRPr="0075716B" w:rsidRDefault="004D3AF8" w:rsidP="00B57781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lastRenderedPageBreak/>
        <w:t xml:space="preserve">Ha a termelés fenntartása már nem lehetséges, akkor fontos lenne kialakítani azokat a </w:t>
      </w: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 xml:space="preserve">nemzetközi és országon belüli </w:t>
      </w:r>
      <w:proofErr w:type="spellStart"/>
      <w:r w:rsidR="008F7450" w:rsidRPr="0075716B">
        <w:rPr>
          <w:rFonts w:ascii="Garamond" w:eastAsia="Times New Roman" w:hAnsi="Garamond" w:cstheme="minorHAnsi"/>
          <w:b/>
          <w:bCs/>
          <w:sz w:val="24"/>
          <w:szCs w:val="24"/>
        </w:rPr>
        <w:t>v</w:t>
      </w: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>is</w:t>
      </w:r>
      <w:proofErr w:type="spellEnd"/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 xml:space="preserve"> major jogi környezetet</w:t>
      </w:r>
      <w:r w:rsidRPr="0075716B">
        <w:rPr>
          <w:rFonts w:ascii="Garamond" w:eastAsia="Times New Roman" w:hAnsi="Garamond" w:cstheme="minorHAnsi"/>
          <w:sz w:val="24"/>
          <w:szCs w:val="24"/>
        </w:rPr>
        <w:t>, amellyel a beszállítókat és gyártókat megóvjuk a kötbérek érvényesítésétől. Erre nézve még nem született meg</w:t>
      </w:r>
      <w:r w:rsidR="008F7450" w:rsidRPr="0075716B">
        <w:rPr>
          <w:rFonts w:ascii="Garamond" w:eastAsia="Times New Roman" w:hAnsi="Garamond" w:cstheme="minorHAnsi"/>
          <w:sz w:val="24"/>
          <w:szCs w:val="24"/>
        </w:rPr>
        <w:t xml:space="preserve">, de legalábbis széles körben nem ismert </w:t>
      </w:r>
      <w:r w:rsidRPr="0075716B">
        <w:rPr>
          <w:rFonts w:ascii="Garamond" w:eastAsia="Times New Roman" w:hAnsi="Garamond" w:cstheme="minorHAnsi"/>
          <w:sz w:val="24"/>
          <w:szCs w:val="24"/>
        </w:rPr>
        <w:t>az alkalmazható jogi</w:t>
      </w:r>
      <w:r w:rsidR="00634D73" w:rsidRPr="0075716B">
        <w:rPr>
          <w:rFonts w:ascii="Garamond" w:eastAsia="Times New Roman" w:hAnsi="Garamond" w:cstheme="minorHAnsi"/>
          <w:sz w:val="24"/>
          <w:szCs w:val="24"/>
        </w:rPr>
        <w:t xml:space="preserve"> feltételrendszer. </w:t>
      </w:r>
      <w:r w:rsidRPr="0075716B">
        <w:rPr>
          <w:rFonts w:ascii="Garamond" w:eastAsia="Times New Roman" w:hAnsi="Garamond" w:cstheme="minorHAnsi"/>
          <w:sz w:val="24"/>
          <w:szCs w:val="24"/>
        </w:rPr>
        <w:t xml:space="preserve"> </w:t>
      </w:r>
    </w:p>
    <w:p w14:paraId="1403F7B9" w14:textId="1085A69A" w:rsidR="00560F15" w:rsidRPr="0075716B" w:rsidRDefault="00560F15" w:rsidP="00B57781">
      <w:pP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AADE817" w14:textId="77777777" w:rsidR="00626908" w:rsidRPr="0075716B" w:rsidRDefault="00626908" w:rsidP="00626908">
      <w:pPr>
        <w:pBdr>
          <w:bottom w:val="single" w:sz="4" w:space="1" w:color="auto"/>
        </w:pBdr>
        <w:spacing w:after="120" w:line="264" w:lineRule="auto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75716B">
        <w:rPr>
          <w:rFonts w:ascii="Garamond" w:hAnsi="Garamond" w:cstheme="minorHAnsi"/>
          <w:bCs/>
          <w:i/>
          <w:iCs/>
          <w:sz w:val="24"/>
          <w:szCs w:val="24"/>
        </w:rPr>
        <w:t>Horizontális, ágazat független javaslatok:</w:t>
      </w:r>
    </w:p>
    <w:p w14:paraId="72551B0A" w14:textId="58BFA6B7" w:rsidR="005236E7" w:rsidRPr="0075716B" w:rsidRDefault="005236E7" w:rsidP="00B57781">
      <w:pP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7BF75EFF" w14:textId="192778E6" w:rsidR="004D3AF8" w:rsidRPr="0075716B" w:rsidRDefault="004D3AF8" w:rsidP="00AE43AC">
      <w:pPr>
        <w:spacing w:after="120" w:line="264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 xml:space="preserve">A további intézkedések esetében javasoljuk az ágazati megkülönböztetés mellőzését, és az intézkedések döntő részét egységes rendszerben javasoljuk meghozni és érvényesíteni! </w:t>
      </w:r>
    </w:p>
    <w:p w14:paraId="5C045DD0" w14:textId="77777777" w:rsidR="004D3AF8" w:rsidRPr="0075716B" w:rsidRDefault="004D3AF8" w:rsidP="00AE43AC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 xml:space="preserve">Szinte nem lesz olyan ágazat, amely nem lesz érintett és nem szabad megengednünk, hogy az adott szektor lobbi tevékenységétől </w:t>
      </w:r>
      <w:proofErr w:type="spellStart"/>
      <w:r w:rsidRPr="0075716B">
        <w:rPr>
          <w:rFonts w:ascii="Garamond" w:eastAsia="Times New Roman" w:hAnsi="Garamond" w:cstheme="minorHAnsi"/>
          <w:sz w:val="24"/>
          <w:szCs w:val="24"/>
        </w:rPr>
        <w:t>függjön</w:t>
      </w:r>
      <w:proofErr w:type="spellEnd"/>
      <w:r w:rsidRPr="0075716B">
        <w:rPr>
          <w:rFonts w:ascii="Garamond" w:eastAsia="Times New Roman" w:hAnsi="Garamond" w:cstheme="minorHAnsi"/>
          <w:sz w:val="24"/>
          <w:szCs w:val="24"/>
        </w:rPr>
        <w:t xml:space="preserve">, hogy egy ágazat milyen és mennyi támogatást kap. El kell kerülni, hogy a lobbizás helyett működőképességük megőrzésén dolgozó vállalkozások és ágazatok kimaradjanak a támogatásból. </w:t>
      </w:r>
    </w:p>
    <w:p w14:paraId="2E8FD419" w14:textId="77777777" w:rsidR="004D3AF8" w:rsidRPr="0075716B" w:rsidRDefault="004D3AF8" w:rsidP="00AE43AC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 xml:space="preserve">A munkahely megtartásokra egységesen, szektoroktól és bérek összegétől függetlenül kellene meghatározni egy egységes állami bértámogatást. </w:t>
      </w:r>
    </w:p>
    <w:p w14:paraId="5EC88D42" w14:textId="77777777" w:rsidR="004D3AF8" w:rsidRPr="0075716B" w:rsidRDefault="004D3AF8" w:rsidP="00AE43AC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>Fontos lenne a járulék fizetési könnyítések kiterjesztése egységesen minden munkavállalóra, szektortól és ágazattól függetlenül mert így hónapokkal hosszabbodhatna meg a KKV-k túlélési képessége.</w:t>
      </w:r>
    </w:p>
    <w:p w14:paraId="4EE0166F" w14:textId="77777777" w:rsidR="004D3AF8" w:rsidRPr="0075716B" w:rsidRDefault="004D3AF8" w:rsidP="00AE43AC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>Ha mégis szükségessé válnak az elbocsájtások, akkor biztosan minden kkv számára elengedhetetlen lesz egy olyan alap, amelyből rendezni tudja a dolgozók végkielégítését.</w:t>
      </w:r>
    </w:p>
    <w:p w14:paraId="05C98B07" w14:textId="77777777" w:rsidR="004D3AF8" w:rsidRPr="0075716B" w:rsidRDefault="004D3AF8" w:rsidP="00AE43AC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 xml:space="preserve">Ha mégsem lehet eltekinteni az ágazati támogatásoktól, akkor a támogatásnál legyen szempont az is, hogy milyen területek tudnának a leggyorsabban és legteljesebb mértékben talpra állni a válság után. </w:t>
      </w:r>
    </w:p>
    <w:p w14:paraId="4B6BA720" w14:textId="1478E05A" w:rsidR="004D3AF8" w:rsidRPr="0075716B" w:rsidRDefault="004D3AF8" w:rsidP="00AE43AC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289594EC" w14:textId="77777777" w:rsidR="00202145" w:rsidRPr="0075716B" w:rsidRDefault="00202145" w:rsidP="00202145">
      <w:pPr>
        <w:spacing w:after="120" w:line="264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>Meg kell fontolni a korai nyugdíjazás lehetőségének átmeneti visszaállítását.</w:t>
      </w:r>
    </w:p>
    <w:p w14:paraId="330E6888" w14:textId="5D75AC7F" w:rsidR="00202145" w:rsidRPr="0075716B" w:rsidRDefault="00202145" w:rsidP="00202145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>Az elbocsájtásoknak a nagy vesztesei a 60 év felettiek lesznek. Az elmúlt évben számos intézkedés történt</w:t>
      </w:r>
      <w:r w:rsidR="00F96273" w:rsidRPr="0075716B">
        <w:rPr>
          <w:rFonts w:ascii="Garamond" w:eastAsia="Times New Roman" w:hAnsi="Garamond" w:cstheme="minorHAnsi"/>
          <w:sz w:val="24"/>
          <w:szCs w:val="24"/>
        </w:rPr>
        <w:t>,</w:t>
      </w:r>
      <w:r w:rsidRPr="0075716B">
        <w:rPr>
          <w:rFonts w:ascii="Garamond" w:eastAsia="Times New Roman" w:hAnsi="Garamond" w:cstheme="minorHAnsi"/>
          <w:sz w:val="24"/>
          <w:szCs w:val="24"/>
        </w:rPr>
        <w:t xml:space="preserve"> aminek a célja az volt, hogy a nyugdíjasokat visszahozzuk a munkaerőpiacra. A mostani helyzet ezzel gyökeresen ellentétes. </w:t>
      </w:r>
    </w:p>
    <w:p w14:paraId="058C98B7" w14:textId="1973D4B4" w:rsidR="00761531" w:rsidRPr="0075716B" w:rsidRDefault="00761531" w:rsidP="00460F7C">
      <w:pPr>
        <w:spacing w:after="120" w:line="264" w:lineRule="auto"/>
        <w:jc w:val="both"/>
        <w:rPr>
          <w:rFonts w:ascii="Garamond" w:hAnsi="Garamond"/>
          <w:bCs/>
          <w:sz w:val="24"/>
          <w:szCs w:val="24"/>
          <w:highlight w:val="yellow"/>
        </w:rPr>
      </w:pPr>
    </w:p>
    <w:p w14:paraId="181CD1FC" w14:textId="77777777" w:rsidR="00895207" w:rsidRPr="0075716B" w:rsidRDefault="00895207" w:rsidP="00895207">
      <w:pPr>
        <w:spacing w:after="120" w:line="264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>Fizetésképtelenségi szabályok lazítása</w:t>
      </w:r>
    </w:p>
    <w:p w14:paraId="2788A3BF" w14:textId="77777777" w:rsidR="003B70D0" w:rsidRPr="0075716B" w:rsidRDefault="00D40750" w:rsidP="00895207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 xml:space="preserve">Csődeljárás kiegészítése egy állami szerepvállalási szabállyal </w:t>
      </w:r>
      <w:r w:rsidR="008B27BA" w:rsidRPr="0075716B">
        <w:rPr>
          <w:rFonts w:ascii="Garamond" w:eastAsia="Times New Roman" w:hAnsi="Garamond" w:cstheme="minorHAnsi"/>
          <w:b/>
          <w:bCs/>
          <w:sz w:val="24"/>
          <w:szCs w:val="24"/>
        </w:rPr>
        <w:t>c</w:t>
      </w: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>sődegyezség esetén</w:t>
      </w:r>
      <w:r w:rsidRPr="0075716B">
        <w:rPr>
          <w:rFonts w:ascii="Garamond" w:eastAsia="Times New Roman" w:hAnsi="Garamond" w:cstheme="minorHAnsi"/>
          <w:sz w:val="24"/>
          <w:szCs w:val="24"/>
        </w:rPr>
        <w:t>. Az adósok védelme érdekében a törvényes 120 napos fizetési haladék és a legfeljebb 365 napos meghosszabbított fizetési haladék kerüljön meg</w:t>
      </w:r>
      <w:r w:rsidR="00DF5EE6" w:rsidRPr="0075716B">
        <w:rPr>
          <w:rFonts w:ascii="Garamond" w:eastAsia="Times New Roman" w:hAnsi="Garamond" w:cstheme="minorHAnsi"/>
          <w:sz w:val="24"/>
          <w:szCs w:val="24"/>
        </w:rPr>
        <w:t xml:space="preserve">hosszabbításra 180 ill. </w:t>
      </w:r>
      <w:proofErr w:type="spellStart"/>
      <w:r w:rsidR="00DF5EE6" w:rsidRPr="0075716B">
        <w:rPr>
          <w:rFonts w:ascii="Garamond" w:eastAsia="Times New Roman" w:hAnsi="Garamond" w:cstheme="minorHAnsi"/>
          <w:sz w:val="24"/>
          <w:szCs w:val="24"/>
        </w:rPr>
        <w:t>max</w:t>
      </w:r>
      <w:proofErr w:type="spellEnd"/>
      <w:r w:rsidR="00DF5EE6" w:rsidRPr="0075716B">
        <w:rPr>
          <w:rFonts w:ascii="Garamond" w:eastAsia="Times New Roman" w:hAnsi="Garamond" w:cstheme="minorHAnsi"/>
          <w:sz w:val="24"/>
          <w:szCs w:val="24"/>
        </w:rPr>
        <w:t xml:space="preserve">. 420 napra. A hitelezők védelme érdekében legyen lehetőség a fizetési haladék lejárta előtt (a moratórium 60. napjától) </w:t>
      </w:r>
      <w:r w:rsidR="00262144" w:rsidRPr="0075716B">
        <w:rPr>
          <w:rFonts w:ascii="Garamond" w:eastAsia="Times New Roman" w:hAnsi="Garamond" w:cstheme="minorHAnsi"/>
          <w:sz w:val="24"/>
          <w:szCs w:val="24"/>
        </w:rPr>
        <w:t xml:space="preserve">a követelések lehívására az állami költségvetés terhére, állami tartozásátvállalás keretében. </w:t>
      </w:r>
      <w:r w:rsidR="008B27BA" w:rsidRPr="0075716B">
        <w:rPr>
          <w:rFonts w:ascii="Garamond" w:eastAsia="Times New Roman" w:hAnsi="Garamond" w:cstheme="minorHAnsi"/>
          <w:sz w:val="24"/>
          <w:szCs w:val="24"/>
        </w:rPr>
        <w:t>E</w:t>
      </w:r>
      <w:r w:rsidR="00262144" w:rsidRPr="0075716B">
        <w:rPr>
          <w:rFonts w:ascii="Garamond" w:eastAsia="Times New Roman" w:hAnsi="Garamond" w:cstheme="minorHAnsi"/>
          <w:sz w:val="24"/>
          <w:szCs w:val="24"/>
        </w:rPr>
        <w:t xml:space="preserve">z állami kvázi-hitel </w:t>
      </w:r>
      <w:r w:rsidR="008B27BA" w:rsidRPr="0075716B">
        <w:rPr>
          <w:rFonts w:ascii="Garamond" w:eastAsia="Times New Roman" w:hAnsi="Garamond" w:cstheme="minorHAnsi"/>
          <w:sz w:val="24"/>
          <w:szCs w:val="24"/>
        </w:rPr>
        <w:t xml:space="preserve">legyen </w:t>
      </w:r>
      <w:r w:rsidR="00262144" w:rsidRPr="0075716B">
        <w:rPr>
          <w:rFonts w:ascii="Garamond" w:eastAsia="Times New Roman" w:hAnsi="Garamond" w:cstheme="minorHAnsi"/>
          <w:sz w:val="24"/>
          <w:szCs w:val="24"/>
        </w:rPr>
        <w:t xml:space="preserve">a köztartozásokhoz hasonlóan behajtható követelés. </w:t>
      </w:r>
    </w:p>
    <w:p w14:paraId="3B63F656" w14:textId="3231474A" w:rsidR="008B27BA" w:rsidRPr="0075716B" w:rsidRDefault="008B27BA" w:rsidP="00895207">
      <w:pPr>
        <w:spacing w:after="120" w:line="264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 xml:space="preserve">A </w:t>
      </w:r>
      <w:r w:rsidRPr="0075716B">
        <w:rPr>
          <w:rFonts w:ascii="Garamond" w:eastAsia="Times New Roman" w:hAnsi="Garamond" w:cstheme="minorHAnsi"/>
          <w:b/>
          <w:bCs/>
          <w:sz w:val="24"/>
          <w:szCs w:val="24"/>
        </w:rPr>
        <w:t xml:space="preserve">kérelemre induló felszámolási eljárásokban </w:t>
      </w:r>
      <w:r w:rsidRPr="0075716B">
        <w:rPr>
          <w:rFonts w:ascii="Garamond" w:eastAsia="Times New Roman" w:hAnsi="Garamond" w:cstheme="minorHAnsi"/>
          <w:sz w:val="24"/>
          <w:szCs w:val="24"/>
        </w:rPr>
        <w:t>a felszámolási eljárás iránti kérelem benyújtását követően a bíróság az adós kérelmére a tartozás kiegyenlítésére legfeljebb 90 napos határidőt kezdeményezh</w:t>
      </w:r>
      <w:r w:rsidR="003B70D0" w:rsidRPr="0075716B">
        <w:rPr>
          <w:rFonts w:ascii="Garamond" w:eastAsia="Times New Roman" w:hAnsi="Garamond" w:cstheme="minorHAnsi"/>
          <w:sz w:val="24"/>
          <w:szCs w:val="24"/>
        </w:rPr>
        <w:t>essen (a jelenlegi 45 nap helyett).</w:t>
      </w:r>
    </w:p>
    <w:p w14:paraId="1342FE4B" w14:textId="49A685A0" w:rsidR="00B95A59" w:rsidRPr="0075716B" w:rsidRDefault="00B95A59" w:rsidP="00AE43AC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1C92D2FD" w14:textId="23C337DE" w:rsidR="00CB223D" w:rsidRPr="0075716B" w:rsidRDefault="00CB223D" w:rsidP="00B57781">
      <w:pPr>
        <w:spacing w:after="120" w:line="264" w:lineRule="auto"/>
        <w:jc w:val="center"/>
        <w:rPr>
          <w:rFonts w:ascii="Garamond" w:hAnsi="Garamond"/>
          <w:b/>
          <w:i/>
          <w:iCs/>
          <w:sz w:val="24"/>
          <w:szCs w:val="24"/>
        </w:rPr>
      </w:pPr>
      <w:r w:rsidRPr="0075716B">
        <w:rPr>
          <w:rFonts w:ascii="Garamond" w:hAnsi="Garamond"/>
          <w:b/>
          <w:i/>
          <w:iCs/>
          <w:sz w:val="24"/>
          <w:szCs w:val="24"/>
        </w:rPr>
        <w:lastRenderedPageBreak/>
        <w:t xml:space="preserve">Különböző szektorok </w:t>
      </w:r>
      <w:r w:rsidR="005236E7" w:rsidRPr="0075716B">
        <w:rPr>
          <w:rFonts w:ascii="Garamond" w:hAnsi="Garamond"/>
          <w:b/>
          <w:i/>
          <w:iCs/>
          <w:sz w:val="24"/>
          <w:szCs w:val="24"/>
        </w:rPr>
        <w:t xml:space="preserve">felvetései és </w:t>
      </w:r>
      <w:r w:rsidRPr="0075716B">
        <w:rPr>
          <w:rFonts w:ascii="Garamond" w:hAnsi="Garamond"/>
          <w:b/>
          <w:i/>
          <w:iCs/>
          <w:sz w:val="24"/>
          <w:szCs w:val="24"/>
        </w:rPr>
        <w:t>javaslatai</w:t>
      </w:r>
    </w:p>
    <w:p w14:paraId="4E954D94" w14:textId="77777777" w:rsidR="00AD24B6" w:rsidRPr="0075716B" w:rsidRDefault="00AD24B6" w:rsidP="00B57781">
      <w:pP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1CA3664" w14:textId="2598FAC2" w:rsidR="00CB223D" w:rsidRPr="0075716B" w:rsidRDefault="004A159B" w:rsidP="00B57781">
      <w:pPr>
        <w:pBdr>
          <w:bottom w:val="single" w:sz="4" w:space="1" w:color="auto"/>
        </w:pBdr>
        <w:spacing w:after="120" w:line="264" w:lineRule="auto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Építőipar</w:t>
      </w:r>
    </w:p>
    <w:p w14:paraId="43233921" w14:textId="77777777" w:rsidR="00993F3A" w:rsidRPr="0075716B" w:rsidRDefault="00993F3A" w:rsidP="00B57781">
      <w:pPr>
        <w:spacing w:after="12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810210D" w14:textId="7406C793" w:rsidR="004A159B" w:rsidRPr="0075716B" w:rsidRDefault="004A159B" w:rsidP="00B57781">
      <w:pPr>
        <w:spacing w:after="12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5716B">
        <w:rPr>
          <w:rFonts w:ascii="Garamond" w:hAnsi="Garamond"/>
          <w:b/>
          <w:bCs/>
          <w:sz w:val="24"/>
          <w:szCs w:val="24"/>
        </w:rPr>
        <w:t>A járványhelyzettel arányos kormányzati intézkedés kialakítása, speciális építőipari eljárásrendek kidolgozása</w:t>
      </w:r>
    </w:p>
    <w:p w14:paraId="0370DF51" w14:textId="41B42C31" w:rsidR="004A159B" w:rsidRPr="0075716B" w:rsidRDefault="004A159B" w:rsidP="00B57781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 xml:space="preserve">Az építőiparban </w:t>
      </w:r>
      <w:r w:rsidRPr="0075716B">
        <w:rPr>
          <w:rFonts w:ascii="Garamond" w:hAnsi="Garamond"/>
          <w:i/>
          <w:iCs/>
          <w:sz w:val="24"/>
          <w:szCs w:val="24"/>
        </w:rPr>
        <w:t>összességében a munkaadók és munkavállalók is dolgozni szeretnének</w:t>
      </w:r>
      <w:r w:rsidRPr="0075716B">
        <w:rPr>
          <w:rFonts w:ascii="Garamond" w:hAnsi="Garamond"/>
          <w:sz w:val="24"/>
          <w:szCs w:val="24"/>
        </w:rPr>
        <w:t>, ezért rendkívüli jelentősége van a járványhelyzettel arányos kormányzati intézkedésnek. A munkába járás országon belüli esetleges területi korlátozása számos helyen ellehetetlenítené az építőipart.</w:t>
      </w:r>
      <w:r w:rsidRPr="0075716B">
        <w:rPr>
          <w:rFonts w:ascii="Garamond" w:hAnsi="Garamond"/>
          <w:i/>
          <w:iCs/>
          <w:sz w:val="24"/>
          <w:szCs w:val="24"/>
        </w:rPr>
        <w:t xml:space="preserve"> </w:t>
      </w:r>
      <w:r w:rsidRPr="0075716B">
        <w:rPr>
          <w:rFonts w:ascii="Garamond" w:hAnsi="Garamond"/>
          <w:sz w:val="24"/>
          <w:szCs w:val="24"/>
        </w:rPr>
        <w:t>Különösen igaz ez, Budapest és agglomerációs övezetében, hiszen ebben a régióban jelentős vidéki építőipari kapacitás dolgozik, napi – heti ingázással biztosítva a szükséges munkaerőt.</w:t>
      </w:r>
    </w:p>
    <w:p w14:paraId="257421F4" w14:textId="6EB9FFC4" w:rsidR="004A159B" w:rsidRPr="0075716B" w:rsidRDefault="004A159B" w:rsidP="00B57781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 xml:space="preserve">Az építőipar és az egész építésgazdaság élőmunka igényes. A vállalkozások arra számítanak, hogy a következő hetekben kiszélesedik a járvány, ami komoly gondokat fog eredményezni az építőiparban. Egymásra épülő folyamatok vannak egy-egy építkezésen és </w:t>
      </w:r>
      <w:r w:rsidRPr="0075716B">
        <w:rPr>
          <w:rFonts w:ascii="Garamond" w:hAnsi="Garamond"/>
          <w:bCs/>
          <w:i/>
          <w:iCs/>
          <w:sz w:val="24"/>
          <w:szCs w:val="24"/>
        </w:rPr>
        <w:t xml:space="preserve">brigádban dolgozó csoportok, </w:t>
      </w:r>
      <w:r w:rsidRPr="0075716B">
        <w:rPr>
          <w:rFonts w:ascii="Garamond" w:hAnsi="Garamond"/>
          <w:bCs/>
          <w:sz w:val="24"/>
          <w:szCs w:val="24"/>
        </w:rPr>
        <w:t xml:space="preserve">ami </w:t>
      </w:r>
      <w:r w:rsidRPr="0075716B">
        <w:rPr>
          <w:rFonts w:ascii="Garamond" w:hAnsi="Garamond"/>
          <w:bCs/>
          <w:i/>
          <w:iCs/>
          <w:sz w:val="24"/>
          <w:szCs w:val="24"/>
        </w:rPr>
        <w:t>gyors vírusterjedést</w:t>
      </w:r>
      <w:r w:rsidRPr="0075716B">
        <w:rPr>
          <w:rFonts w:ascii="Garamond" w:hAnsi="Garamond"/>
          <w:bCs/>
          <w:sz w:val="24"/>
          <w:szCs w:val="24"/>
        </w:rPr>
        <w:t xml:space="preserve"> </w:t>
      </w:r>
      <w:r w:rsidRPr="0075716B">
        <w:rPr>
          <w:rFonts w:ascii="Garamond" w:hAnsi="Garamond"/>
          <w:bCs/>
          <w:i/>
          <w:iCs/>
          <w:sz w:val="24"/>
          <w:szCs w:val="24"/>
        </w:rPr>
        <w:t>okozhat</w:t>
      </w:r>
      <w:r w:rsidRPr="0075716B">
        <w:rPr>
          <w:rFonts w:ascii="Garamond" w:hAnsi="Garamond"/>
          <w:bCs/>
          <w:sz w:val="24"/>
          <w:szCs w:val="24"/>
        </w:rPr>
        <w:t xml:space="preserve">nak, ennek megakadályozását a vállalkozások elfogadják. </w:t>
      </w:r>
      <w:r w:rsidRPr="0075716B">
        <w:rPr>
          <w:rFonts w:ascii="Garamond" w:hAnsi="Garamond"/>
          <w:b/>
          <w:sz w:val="24"/>
          <w:szCs w:val="24"/>
        </w:rPr>
        <w:t xml:space="preserve">A két ellentétes mechanizmus megfelelő </w:t>
      </w:r>
      <w:r w:rsidR="00AD24B6" w:rsidRPr="0075716B">
        <w:rPr>
          <w:rFonts w:ascii="Garamond" w:hAnsi="Garamond"/>
          <w:b/>
          <w:sz w:val="24"/>
          <w:szCs w:val="24"/>
        </w:rPr>
        <w:t xml:space="preserve">módon </w:t>
      </w:r>
      <w:r w:rsidRPr="0075716B">
        <w:rPr>
          <w:rFonts w:ascii="Garamond" w:hAnsi="Garamond"/>
          <w:b/>
          <w:sz w:val="24"/>
          <w:szCs w:val="24"/>
        </w:rPr>
        <w:t xml:space="preserve">kezelni képes </w:t>
      </w:r>
      <w:r w:rsidR="001905ED" w:rsidRPr="0075716B">
        <w:rPr>
          <w:rFonts w:ascii="Garamond" w:hAnsi="Garamond"/>
          <w:b/>
          <w:sz w:val="24"/>
          <w:szCs w:val="24"/>
        </w:rPr>
        <w:t xml:space="preserve">építőipari </w:t>
      </w:r>
      <w:r w:rsidRPr="0075716B">
        <w:rPr>
          <w:rFonts w:ascii="Garamond" w:hAnsi="Garamond"/>
          <w:b/>
          <w:sz w:val="24"/>
          <w:szCs w:val="24"/>
        </w:rPr>
        <w:t>eljárásrend</w:t>
      </w:r>
      <w:r w:rsidR="001905ED" w:rsidRPr="0075716B">
        <w:rPr>
          <w:rFonts w:ascii="Garamond" w:hAnsi="Garamond"/>
          <w:b/>
          <w:sz w:val="24"/>
          <w:szCs w:val="24"/>
        </w:rPr>
        <w:t xml:space="preserve"> </w:t>
      </w:r>
      <w:r w:rsidR="004364DD" w:rsidRPr="0075716B">
        <w:rPr>
          <w:rFonts w:ascii="Garamond" w:hAnsi="Garamond"/>
          <w:bCs/>
          <w:sz w:val="24"/>
          <w:szCs w:val="24"/>
        </w:rPr>
        <w:t>(ajánlás)</w:t>
      </w:r>
      <w:r w:rsidR="004364DD" w:rsidRPr="0075716B">
        <w:rPr>
          <w:rFonts w:ascii="Garamond" w:hAnsi="Garamond"/>
          <w:b/>
          <w:sz w:val="24"/>
          <w:szCs w:val="24"/>
        </w:rPr>
        <w:t xml:space="preserve"> </w:t>
      </w:r>
      <w:r w:rsidR="001905ED" w:rsidRPr="0075716B">
        <w:rPr>
          <w:rFonts w:ascii="Garamond" w:hAnsi="Garamond"/>
          <w:b/>
          <w:sz w:val="24"/>
          <w:szCs w:val="24"/>
        </w:rPr>
        <w:t>elkészítésé</w:t>
      </w:r>
      <w:r w:rsidR="00AD24B6" w:rsidRPr="0075716B">
        <w:rPr>
          <w:rFonts w:ascii="Garamond" w:hAnsi="Garamond"/>
          <w:b/>
          <w:sz w:val="24"/>
          <w:szCs w:val="24"/>
        </w:rPr>
        <w:t>ben</w:t>
      </w:r>
      <w:r w:rsidR="001905ED" w:rsidRPr="0075716B">
        <w:rPr>
          <w:rFonts w:ascii="Garamond" w:hAnsi="Garamond"/>
          <w:b/>
          <w:sz w:val="24"/>
          <w:szCs w:val="24"/>
        </w:rPr>
        <w:t xml:space="preserve"> </w:t>
      </w:r>
      <w:r w:rsidR="00AD24B6" w:rsidRPr="0075716B">
        <w:rPr>
          <w:rFonts w:ascii="Garamond" w:hAnsi="Garamond"/>
          <w:b/>
          <w:sz w:val="24"/>
          <w:szCs w:val="24"/>
        </w:rPr>
        <w:t>az ágazat szívesen együttműködik a kormányzattal</w:t>
      </w:r>
      <w:r w:rsidR="00AD24B6" w:rsidRPr="0075716B">
        <w:rPr>
          <w:rFonts w:ascii="Garamond" w:hAnsi="Garamond"/>
          <w:bCs/>
          <w:sz w:val="24"/>
          <w:szCs w:val="24"/>
        </w:rPr>
        <w:t xml:space="preserve">. </w:t>
      </w:r>
    </w:p>
    <w:p w14:paraId="207648AC" w14:textId="7F90CA40" w:rsidR="004A159B" w:rsidRPr="0075716B" w:rsidRDefault="004A159B" w:rsidP="00B57781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78D898D9" w14:textId="030FC116" w:rsidR="004A159B" w:rsidRPr="0075716B" w:rsidRDefault="004A159B" w:rsidP="00B57781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Jogi iránymutatás</w:t>
      </w:r>
      <w:r w:rsidR="00993F3A" w:rsidRPr="0075716B">
        <w:rPr>
          <w:rFonts w:ascii="Garamond" w:hAnsi="Garamond"/>
          <w:b/>
          <w:sz w:val="24"/>
          <w:szCs w:val="24"/>
        </w:rPr>
        <w:t xml:space="preserve">ok kialakítása </w:t>
      </w:r>
      <w:r w:rsidRPr="0075716B">
        <w:rPr>
          <w:rFonts w:ascii="Garamond" w:hAnsi="Garamond"/>
          <w:b/>
          <w:sz w:val="24"/>
          <w:szCs w:val="24"/>
        </w:rPr>
        <w:t xml:space="preserve">a vállalkozások, </w:t>
      </w:r>
      <w:r w:rsidRPr="0075716B">
        <w:rPr>
          <w:rFonts w:ascii="Garamond" w:hAnsi="Garamond"/>
          <w:bCs/>
          <w:sz w:val="24"/>
          <w:szCs w:val="24"/>
        </w:rPr>
        <w:t>különös tekintettel a foglalkoztatás területén, a minimumok megfogalmazását és elrendelését a teendőkre, ha a dolgozó a vírus miatt nem tudja/akarja felvenni a munkát.</w:t>
      </w:r>
    </w:p>
    <w:p w14:paraId="59B29C25" w14:textId="41E484E6" w:rsidR="00265E63" w:rsidRPr="0075716B" w:rsidRDefault="00265E63" w:rsidP="00B57781">
      <w:pPr>
        <w:spacing w:after="120" w:line="264" w:lineRule="auto"/>
        <w:rPr>
          <w:rFonts w:ascii="Garamond" w:hAnsi="Garamond"/>
          <w:b/>
          <w:sz w:val="24"/>
          <w:szCs w:val="24"/>
        </w:rPr>
      </w:pPr>
    </w:p>
    <w:p w14:paraId="75BF074F" w14:textId="39851B5C" w:rsidR="005236E7" w:rsidRPr="0075716B" w:rsidRDefault="005236E7" w:rsidP="005236E7">
      <w:pPr>
        <w:pBdr>
          <w:bottom w:val="single" w:sz="4" w:space="1" w:color="auto"/>
        </w:pBdr>
        <w:spacing w:after="120" w:line="264" w:lineRule="auto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Bútor és Faipar</w:t>
      </w:r>
    </w:p>
    <w:p w14:paraId="00402A2F" w14:textId="398F6C5F" w:rsidR="00C87376" w:rsidRPr="0075716B" w:rsidRDefault="00B12020" w:rsidP="0075716B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>A b</w:t>
      </w:r>
      <w:r w:rsidR="005236E7" w:rsidRPr="0075716B">
        <w:rPr>
          <w:rFonts w:ascii="Garamond" w:hAnsi="Garamond"/>
          <w:bCs/>
          <w:sz w:val="24"/>
          <w:szCs w:val="24"/>
        </w:rPr>
        <w:t xml:space="preserve">útor és faipari cégek szektorális felmérése </w:t>
      </w:r>
      <w:r w:rsidR="00E15B34" w:rsidRPr="0075716B">
        <w:rPr>
          <w:rFonts w:ascii="Garamond" w:hAnsi="Garamond"/>
          <w:bCs/>
          <w:sz w:val="24"/>
          <w:szCs w:val="24"/>
        </w:rPr>
        <w:t xml:space="preserve">azt mutatta, hogy az alágazatban működő cégek </w:t>
      </w:r>
      <w:r w:rsidR="005236E7" w:rsidRPr="0075716B">
        <w:rPr>
          <w:rFonts w:ascii="Garamond" w:hAnsi="Garamond"/>
          <w:bCs/>
          <w:sz w:val="24"/>
          <w:szCs w:val="24"/>
        </w:rPr>
        <w:t>61,4 %-</w:t>
      </w:r>
      <w:proofErr w:type="spellStart"/>
      <w:r w:rsidR="005236E7" w:rsidRPr="0075716B">
        <w:rPr>
          <w:rFonts w:ascii="Garamond" w:hAnsi="Garamond"/>
          <w:bCs/>
          <w:sz w:val="24"/>
          <w:szCs w:val="24"/>
        </w:rPr>
        <w:t>nál</w:t>
      </w:r>
      <w:proofErr w:type="spellEnd"/>
      <w:r w:rsidR="005236E7" w:rsidRPr="0075716B">
        <w:rPr>
          <w:rFonts w:ascii="Garamond" w:hAnsi="Garamond"/>
          <w:bCs/>
          <w:sz w:val="24"/>
          <w:szCs w:val="24"/>
        </w:rPr>
        <w:t xml:space="preserve"> már jelentkeztek likviditási problémák, folyamatosan nő az elbocsájtások száma. A válaszadók 90,9 %-a gondolja</w:t>
      </w:r>
      <w:r w:rsidR="00E15B34" w:rsidRPr="0075716B">
        <w:rPr>
          <w:rFonts w:ascii="Garamond" w:hAnsi="Garamond"/>
          <w:bCs/>
          <w:sz w:val="24"/>
          <w:szCs w:val="24"/>
        </w:rPr>
        <w:t xml:space="preserve">, </w:t>
      </w:r>
      <w:r w:rsidR="005236E7" w:rsidRPr="0075716B">
        <w:rPr>
          <w:rFonts w:ascii="Garamond" w:hAnsi="Garamond"/>
          <w:bCs/>
          <w:sz w:val="24"/>
          <w:szCs w:val="24"/>
        </w:rPr>
        <w:t>hogy a vállalatának állami mentőcsomagra van szüksége a túléléshez.</w:t>
      </w:r>
    </w:p>
    <w:p w14:paraId="2D60EC8C" w14:textId="72F4F346" w:rsidR="00190ACA" w:rsidRDefault="00190ACA">
      <w:pPr>
        <w:rPr>
          <w:rFonts w:ascii="Garamond" w:hAnsi="Garamond"/>
          <w:b/>
          <w:sz w:val="24"/>
          <w:szCs w:val="24"/>
        </w:rPr>
      </w:pPr>
    </w:p>
    <w:p w14:paraId="3A25BC2A" w14:textId="54B07B49" w:rsidR="0075716B" w:rsidRDefault="0075716B">
      <w:pPr>
        <w:rPr>
          <w:rFonts w:ascii="Garamond" w:hAnsi="Garamond"/>
          <w:b/>
          <w:sz w:val="24"/>
          <w:szCs w:val="24"/>
        </w:rPr>
      </w:pPr>
    </w:p>
    <w:p w14:paraId="11768C2B" w14:textId="0BEC0FA3" w:rsidR="0075716B" w:rsidRDefault="0075716B">
      <w:pPr>
        <w:rPr>
          <w:rFonts w:ascii="Garamond" w:hAnsi="Garamond"/>
          <w:b/>
          <w:sz w:val="24"/>
          <w:szCs w:val="24"/>
        </w:rPr>
      </w:pPr>
    </w:p>
    <w:p w14:paraId="7A2094A9" w14:textId="4EF41D4A" w:rsidR="0075716B" w:rsidRDefault="0075716B">
      <w:pPr>
        <w:rPr>
          <w:rFonts w:ascii="Garamond" w:hAnsi="Garamond"/>
          <w:b/>
          <w:sz w:val="24"/>
          <w:szCs w:val="24"/>
        </w:rPr>
      </w:pPr>
    </w:p>
    <w:p w14:paraId="06149081" w14:textId="5DF85890" w:rsidR="0075716B" w:rsidRDefault="0075716B">
      <w:pPr>
        <w:rPr>
          <w:rFonts w:ascii="Garamond" w:hAnsi="Garamond"/>
          <w:b/>
          <w:sz w:val="24"/>
          <w:szCs w:val="24"/>
        </w:rPr>
      </w:pPr>
    </w:p>
    <w:p w14:paraId="1B6A72E4" w14:textId="5DC661DA" w:rsidR="0075716B" w:rsidRDefault="0075716B">
      <w:pPr>
        <w:rPr>
          <w:rFonts w:ascii="Garamond" w:hAnsi="Garamond"/>
          <w:b/>
          <w:sz w:val="24"/>
          <w:szCs w:val="24"/>
        </w:rPr>
      </w:pPr>
    </w:p>
    <w:p w14:paraId="1EA4DDE9" w14:textId="35E1F4D5" w:rsidR="0075716B" w:rsidRDefault="0075716B">
      <w:pPr>
        <w:rPr>
          <w:rFonts w:ascii="Garamond" w:hAnsi="Garamond"/>
          <w:b/>
          <w:sz w:val="24"/>
          <w:szCs w:val="24"/>
        </w:rPr>
      </w:pPr>
    </w:p>
    <w:p w14:paraId="387A6A45" w14:textId="4B4B9934" w:rsidR="0075716B" w:rsidRDefault="0075716B">
      <w:pPr>
        <w:rPr>
          <w:rFonts w:ascii="Garamond" w:hAnsi="Garamond"/>
          <w:b/>
          <w:sz w:val="24"/>
          <w:szCs w:val="24"/>
        </w:rPr>
      </w:pPr>
    </w:p>
    <w:p w14:paraId="2E414C50" w14:textId="77777777" w:rsidR="0075716B" w:rsidRPr="0075716B" w:rsidRDefault="0075716B">
      <w:pPr>
        <w:rPr>
          <w:rFonts w:ascii="Garamond" w:hAnsi="Garamond"/>
          <w:b/>
          <w:sz w:val="24"/>
          <w:szCs w:val="24"/>
        </w:rPr>
      </w:pPr>
      <w:bookmarkStart w:id="3" w:name="_GoBack"/>
      <w:bookmarkEnd w:id="3"/>
    </w:p>
    <w:p w14:paraId="4792A96F" w14:textId="62AF759E" w:rsidR="00016DFF" w:rsidRPr="0075716B" w:rsidRDefault="00016DFF" w:rsidP="00B5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lastRenderedPageBreak/>
        <w:t>Közép</w:t>
      </w:r>
      <w:r w:rsidR="00574BFD" w:rsidRPr="0075716B">
        <w:rPr>
          <w:rFonts w:ascii="Garamond" w:hAnsi="Garamond"/>
          <w:b/>
          <w:sz w:val="24"/>
          <w:szCs w:val="24"/>
        </w:rPr>
        <w:t xml:space="preserve"> </w:t>
      </w:r>
      <w:r w:rsidRPr="0075716B">
        <w:rPr>
          <w:rFonts w:ascii="Garamond" w:hAnsi="Garamond"/>
          <w:b/>
          <w:sz w:val="24"/>
          <w:szCs w:val="24"/>
        </w:rPr>
        <w:t>távú javaslatok</w:t>
      </w:r>
    </w:p>
    <w:p w14:paraId="607ADF4A" w14:textId="77777777" w:rsidR="00574BFD" w:rsidRPr="0075716B" w:rsidRDefault="00574BFD" w:rsidP="00B57781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 xml:space="preserve">A közép távú javaslatok 2020. szeptember 30-ig tartó időszakban kerülnének bevezetésre, a vészhelyzeti intézkedések fokozatos kivezetése és enyhítése mellett. </w:t>
      </w:r>
    </w:p>
    <w:p w14:paraId="18F9C9AE" w14:textId="780E85E5" w:rsidR="008E36DE" w:rsidRPr="0075716B" w:rsidRDefault="008E36DE" w:rsidP="00B57781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2DF8BCC5" w14:textId="0946D28C" w:rsidR="00D60EAC" w:rsidRPr="0075716B" w:rsidRDefault="00D60EAC" w:rsidP="00D60EAC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Direkt képzési támogatások </w:t>
      </w:r>
      <w:r w:rsidR="00C3194A" w:rsidRPr="0075716B">
        <w:rPr>
          <w:rFonts w:ascii="Garamond" w:hAnsi="Garamond"/>
          <w:b/>
          <w:sz w:val="24"/>
          <w:szCs w:val="24"/>
        </w:rPr>
        <w:t>biztosítása</w:t>
      </w:r>
    </w:p>
    <w:p w14:paraId="181A2FA6" w14:textId="7D525BE7" w:rsidR="00D60EAC" w:rsidRPr="0075716B" w:rsidRDefault="00D60EAC" w:rsidP="00D60EAC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 xml:space="preserve">A megrendelés állomány visszaesése mellett (a tipikus leállásokon kívül) -a cégek hatékonyságát, működését segítő- direkt képzési támogatások nagy segítséget jelentenének abban, amikor a kereslet helyreáll felfrissült tudással felvértezett személyzettel tudnának társaságaink újra lendületet venni. Ezzel az üresjáratokat továbbképzésre fordíthatnák vállalkozásaink. </w:t>
      </w:r>
      <w:r w:rsidR="005C3BDE" w:rsidRPr="0075716B">
        <w:rPr>
          <w:rFonts w:ascii="Garamond" w:hAnsi="Garamond"/>
          <w:bCs/>
          <w:sz w:val="24"/>
          <w:szCs w:val="24"/>
        </w:rPr>
        <w:t>A</w:t>
      </w:r>
      <w:r w:rsidRPr="0075716B">
        <w:rPr>
          <w:rFonts w:ascii="Garamond" w:hAnsi="Garamond"/>
          <w:bCs/>
          <w:sz w:val="24"/>
          <w:szCs w:val="24"/>
        </w:rPr>
        <w:t xml:space="preserve">mikor egy több műszakrendes (3-4, vagy folyamatos) gyártás visszaesik 1-1,5-ra, </w:t>
      </w:r>
      <w:r w:rsidR="005C3BDE" w:rsidRPr="0075716B">
        <w:rPr>
          <w:rFonts w:ascii="Garamond" w:hAnsi="Garamond"/>
          <w:bCs/>
          <w:sz w:val="24"/>
          <w:szCs w:val="24"/>
        </w:rPr>
        <w:t>akkor a vállalkozás</w:t>
      </w:r>
      <w:r w:rsidRPr="0075716B">
        <w:rPr>
          <w:rFonts w:ascii="Garamond" w:hAnsi="Garamond"/>
          <w:bCs/>
          <w:sz w:val="24"/>
          <w:szCs w:val="24"/>
        </w:rPr>
        <w:t xml:space="preserve"> a </w:t>
      </w:r>
      <w:r w:rsidR="005C3BDE" w:rsidRPr="0075716B">
        <w:rPr>
          <w:rFonts w:ascii="Garamond" w:hAnsi="Garamond"/>
          <w:bCs/>
          <w:sz w:val="24"/>
          <w:szCs w:val="24"/>
        </w:rPr>
        <w:t>cash flow-ja</w:t>
      </w:r>
      <w:r w:rsidRPr="0075716B">
        <w:rPr>
          <w:rFonts w:ascii="Garamond" w:hAnsi="Garamond"/>
          <w:bCs/>
          <w:sz w:val="24"/>
          <w:szCs w:val="24"/>
        </w:rPr>
        <w:t xml:space="preserve"> nagy eséllyel negatívvá válik, de nem tud a </w:t>
      </w:r>
      <w:r w:rsidR="005C3BDE" w:rsidRPr="0075716B">
        <w:rPr>
          <w:rFonts w:ascii="Garamond" w:hAnsi="Garamond"/>
          <w:bCs/>
          <w:sz w:val="24"/>
          <w:szCs w:val="24"/>
        </w:rPr>
        <w:t xml:space="preserve">megmaradt </w:t>
      </w:r>
      <w:r w:rsidRPr="0075716B">
        <w:rPr>
          <w:rFonts w:ascii="Garamond" w:hAnsi="Garamond"/>
          <w:bCs/>
          <w:sz w:val="24"/>
          <w:szCs w:val="24"/>
        </w:rPr>
        <w:t xml:space="preserve">vevői igények miatt a cég leállni fizetetlen szabadságra. Ilyenkor </w:t>
      </w:r>
      <w:r w:rsidR="009F4546" w:rsidRPr="0075716B">
        <w:rPr>
          <w:rFonts w:ascii="Garamond" w:hAnsi="Garamond"/>
          <w:bCs/>
          <w:sz w:val="24"/>
          <w:szCs w:val="24"/>
        </w:rPr>
        <w:t xml:space="preserve">a cash flow-t tekintve </w:t>
      </w:r>
      <w:r w:rsidRPr="0075716B">
        <w:rPr>
          <w:rFonts w:ascii="Garamond" w:hAnsi="Garamond"/>
          <w:bCs/>
          <w:sz w:val="24"/>
          <w:szCs w:val="24"/>
        </w:rPr>
        <w:t xml:space="preserve">akár rosszabb helyzetbe kerülhet a vállalkozás, mintha leállt volna, ezért </w:t>
      </w:r>
      <w:r w:rsidR="009F4546" w:rsidRPr="0075716B">
        <w:rPr>
          <w:rFonts w:ascii="Garamond" w:hAnsi="Garamond"/>
          <w:bCs/>
          <w:sz w:val="24"/>
          <w:szCs w:val="24"/>
        </w:rPr>
        <w:t>a</w:t>
      </w:r>
      <w:r w:rsidRPr="0075716B">
        <w:rPr>
          <w:rFonts w:ascii="Garamond" w:hAnsi="Garamond"/>
          <w:bCs/>
          <w:sz w:val="24"/>
          <w:szCs w:val="24"/>
        </w:rPr>
        <w:t xml:space="preserve"> javaslatban szereplő általános járulékok </w:t>
      </w:r>
      <w:r w:rsidR="009F4546" w:rsidRPr="0075716B">
        <w:rPr>
          <w:rFonts w:ascii="Garamond" w:hAnsi="Garamond"/>
          <w:bCs/>
          <w:sz w:val="24"/>
          <w:szCs w:val="24"/>
        </w:rPr>
        <w:t xml:space="preserve">csökkentése és </w:t>
      </w:r>
      <w:r w:rsidRPr="0075716B">
        <w:rPr>
          <w:rFonts w:ascii="Garamond" w:hAnsi="Garamond"/>
          <w:bCs/>
          <w:sz w:val="24"/>
          <w:szCs w:val="24"/>
        </w:rPr>
        <w:t>elengedés</w:t>
      </w:r>
      <w:r w:rsidR="009F4546" w:rsidRPr="0075716B">
        <w:rPr>
          <w:rFonts w:ascii="Garamond" w:hAnsi="Garamond"/>
          <w:bCs/>
          <w:sz w:val="24"/>
          <w:szCs w:val="24"/>
        </w:rPr>
        <w:t>e mellett</w:t>
      </w:r>
      <w:r w:rsidRPr="0075716B">
        <w:rPr>
          <w:rFonts w:ascii="Garamond" w:hAnsi="Garamond"/>
          <w:bCs/>
          <w:sz w:val="24"/>
          <w:szCs w:val="24"/>
        </w:rPr>
        <w:t xml:space="preserve"> a </w:t>
      </w:r>
      <w:r w:rsidR="009F4546" w:rsidRPr="0075716B">
        <w:rPr>
          <w:rFonts w:ascii="Garamond" w:hAnsi="Garamond"/>
          <w:bCs/>
          <w:sz w:val="24"/>
          <w:szCs w:val="24"/>
        </w:rPr>
        <w:t xml:space="preserve">vállalati </w:t>
      </w:r>
      <w:r w:rsidRPr="0075716B">
        <w:rPr>
          <w:rFonts w:ascii="Garamond" w:hAnsi="Garamond"/>
          <w:bCs/>
          <w:sz w:val="24"/>
          <w:szCs w:val="24"/>
        </w:rPr>
        <w:t>képzések direkt támogatása is</w:t>
      </w:r>
      <w:r w:rsidR="009F4546" w:rsidRPr="0075716B">
        <w:rPr>
          <w:rFonts w:ascii="Garamond" w:hAnsi="Garamond"/>
          <w:bCs/>
          <w:sz w:val="24"/>
          <w:szCs w:val="24"/>
        </w:rPr>
        <w:t xml:space="preserve"> segít. Fontos azonban, hogy </w:t>
      </w:r>
      <w:r w:rsidRPr="0075716B">
        <w:rPr>
          <w:rFonts w:ascii="Garamond" w:hAnsi="Garamond"/>
          <w:bCs/>
          <w:sz w:val="24"/>
          <w:szCs w:val="24"/>
        </w:rPr>
        <w:t>az eddig megszokott hatalmas adminisztrációt igénylő pályáztatás</w:t>
      </w:r>
      <w:r w:rsidR="00C3194A" w:rsidRPr="0075716B">
        <w:rPr>
          <w:rFonts w:ascii="Garamond" w:hAnsi="Garamond"/>
          <w:bCs/>
          <w:sz w:val="24"/>
          <w:szCs w:val="24"/>
        </w:rPr>
        <w:t xml:space="preserve"> egyszerűbbé váljon</w:t>
      </w:r>
      <w:r w:rsidRPr="0075716B">
        <w:rPr>
          <w:rFonts w:ascii="Garamond" w:hAnsi="Garamond"/>
          <w:bCs/>
          <w:sz w:val="24"/>
          <w:szCs w:val="24"/>
        </w:rPr>
        <w:t>.</w:t>
      </w:r>
    </w:p>
    <w:p w14:paraId="42D171FB" w14:textId="77777777" w:rsidR="00D60EAC" w:rsidRPr="0075716B" w:rsidRDefault="00D60EAC" w:rsidP="00B57781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5A010195" w14:textId="009616EA" w:rsidR="003C7A5D" w:rsidRPr="0075716B" w:rsidRDefault="003C7A5D" w:rsidP="00E86689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Magyar állami eredetű tőkealapok EXIT-</w:t>
      </w:r>
      <w:proofErr w:type="spellStart"/>
      <w:r w:rsidRPr="0075716B">
        <w:rPr>
          <w:rFonts w:ascii="Garamond" w:hAnsi="Garamond"/>
          <w:b/>
          <w:sz w:val="24"/>
          <w:szCs w:val="24"/>
        </w:rPr>
        <w:t>jénél</w:t>
      </w:r>
      <w:proofErr w:type="spellEnd"/>
      <w:r w:rsidRPr="0075716B">
        <w:rPr>
          <w:rFonts w:ascii="Garamond" w:hAnsi="Garamond"/>
          <w:b/>
          <w:sz w:val="24"/>
          <w:szCs w:val="24"/>
        </w:rPr>
        <w:t xml:space="preserve"> tőke és hozam elengedése/mérséklése; </w:t>
      </w:r>
    </w:p>
    <w:p w14:paraId="73A69C59" w14:textId="133251D1" w:rsidR="003C7A5D" w:rsidRPr="0075716B" w:rsidRDefault="003C7A5D" w:rsidP="00E86689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>Az elmúlt években a tőkepiaci területen is jelentős volt a magyar állami szerepvállalás. Mára sok befektetés jutott el az EXIT-ig. A jelen helyzetben ezekben a konstrukciókban vállalt üzleti tervek is ellehetetlenülhetnek.</w:t>
      </w:r>
    </w:p>
    <w:p w14:paraId="0C797C4C" w14:textId="2E85D1D9" w:rsidR="00AF46C3" w:rsidRPr="0075716B" w:rsidRDefault="00AF46C3" w:rsidP="00E86689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</w:p>
    <w:p w14:paraId="751C97DF" w14:textId="180F0BB0" w:rsidR="00626908" w:rsidRPr="0075716B" w:rsidRDefault="00391F47" w:rsidP="00E86689">
      <w:pPr>
        <w:spacing w:after="120" w:line="264" w:lineRule="auto"/>
        <w:jc w:val="both"/>
        <w:rPr>
          <w:rFonts w:ascii="Garamond" w:hAnsi="Garamond" w:cstheme="minorHAnsi"/>
          <w:sz w:val="24"/>
          <w:szCs w:val="24"/>
        </w:rPr>
      </w:pPr>
      <w:r w:rsidRPr="0075716B">
        <w:rPr>
          <w:rFonts w:ascii="Garamond" w:eastAsia="Times New Roman" w:hAnsi="Garamond" w:cstheme="minorHAnsi"/>
          <w:sz w:val="24"/>
          <w:szCs w:val="24"/>
        </w:rPr>
        <w:t xml:space="preserve">Nagyon kevés ágazat lesz, amely pár hónap alatt ismét talpra fog tudni állni. </w:t>
      </w:r>
      <w:r w:rsidR="00626908" w:rsidRPr="0075716B">
        <w:rPr>
          <w:rFonts w:ascii="Garamond" w:eastAsia="Times New Roman" w:hAnsi="Garamond" w:cstheme="minorHAnsi"/>
          <w:sz w:val="24"/>
          <w:szCs w:val="24"/>
        </w:rPr>
        <w:t>Olyan intézkedésék kellenek</w:t>
      </w:r>
      <w:r w:rsidR="0075716B">
        <w:rPr>
          <w:rFonts w:ascii="Garamond" w:eastAsia="Times New Roman" w:hAnsi="Garamond" w:cstheme="minorHAnsi"/>
          <w:sz w:val="24"/>
          <w:szCs w:val="24"/>
        </w:rPr>
        <w:t>,</w:t>
      </w:r>
      <w:r w:rsidR="00626908" w:rsidRPr="0075716B">
        <w:rPr>
          <w:rFonts w:ascii="Garamond" w:eastAsia="Times New Roman" w:hAnsi="Garamond" w:cstheme="minorHAnsi"/>
          <w:sz w:val="24"/>
          <w:szCs w:val="24"/>
        </w:rPr>
        <w:t xml:space="preserve"> amik </w:t>
      </w:r>
      <w:r w:rsidR="00626908" w:rsidRPr="0075716B">
        <w:rPr>
          <w:rFonts w:ascii="Garamond" w:eastAsia="Times New Roman" w:hAnsi="Garamond" w:cstheme="minorHAnsi"/>
          <w:b/>
          <w:bCs/>
          <w:sz w:val="24"/>
          <w:szCs w:val="24"/>
        </w:rPr>
        <w:t>legalább annyi időre biztosítják a támogatást az újra induláshoz</w:t>
      </w:r>
      <w:r w:rsidR="00626908" w:rsidRPr="0075716B">
        <w:rPr>
          <w:rFonts w:ascii="Garamond" w:eastAsia="Times New Roman" w:hAnsi="Garamond" w:cstheme="minorHAnsi"/>
          <w:sz w:val="24"/>
          <w:szCs w:val="24"/>
        </w:rPr>
        <w:t xml:space="preserve">, </w:t>
      </w:r>
      <w:r w:rsidRPr="0075716B">
        <w:rPr>
          <w:rFonts w:ascii="Garamond" w:eastAsia="Times New Roman" w:hAnsi="Garamond" w:cstheme="minorHAnsi"/>
          <w:sz w:val="24"/>
          <w:szCs w:val="24"/>
        </w:rPr>
        <w:t xml:space="preserve">mint </w:t>
      </w:r>
      <w:r w:rsidR="00626908" w:rsidRPr="0075716B">
        <w:rPr>
          <w:rFonts w:ascii="Garamond" w:eastAsia="Times New Roman" w:hAnsi="Garamond" w:cstheme="minorHAnsi"/>
          <w:sz w:val="24"/>
          <w:szCs w:val="24"/>
        </w:rPr>
        <w:t>ameddig maga a veszélyhelyzet tartott.</w:t>
      </w:r>
    </w:p>
    <w:p w14:paraId="44CA15CA" w14:textId="77777777" w:rsidR="00391F47" w:rsidRPr="0075716B" w:rsidRDefault="00391F47" w:rsidP="00B57781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</w:p>
    <w:p w14:paraId="6BC40684" w14:textId="5A3AE3CC" w:rsidR="00993F3A" w:rsidRPr="0075716B" w:rsidRDefault="00AD24B6" w:rsidP="00AF46C3">
      <w:pPr>
        <w:pBdr>
          <w:bottom w:val="single" w:sz="4" w:space="1" w:color="auto"/>
        </w:pBd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b/>
          <w:bCs/>
          <w:sz w:val="24"/>
          <w:szCs w:val="24"/>
        </w:rPr>
        <w:t>Építőipar</w:t>
      </w:r>
      <w:r w:rsidRPr="0075716B">
        <w:rPr>
          <w:rFonts w:ascii="Garamond" w:hAnsi="Garamond"/>
          <w:sz w:val="24"/>
          <w:szCs w:val="24"/>
        </w:rPr>
        <w:t xml:space="preserve"> </w:t>
      </w:r>
    </w:p>
    <w:p w14:paraId="474C6E3D" w14:textId="1E3FFE64" w:rsidR="00C87376" w:rsidRPr="0075716B" w:rsidRDefault="00AD24B6" w:rsidP="0075716B">
      <w:pPr>
        <w:spacing w:after="120" w:line="264" w:lineRule="auto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>A vállalkozói szerződésekhez képest kialakuló új helyzetből adódó nehézségek kezelését támogató „</w:t>
      </w:r>
      <w:r w:rsidRPr="0075716B">
        <w:rPr>
          <w:rFonts w:ascii="Garamond" w:hAnsi="Garamond"/>
          <w:b/>
          <w:bCs/>
          <w:sz w:val="24"/>
          <w:szCs w:val="24"/>
        </w:rPr>
        <w:t>Vészhelyzeti etikai kódex</w:t>
      </w:r>
      <w:r w:rsidRPr="0075716B">
        <w:rPr>
          <w:rFonts w:ascii="Garamond" w:hAnsi="Garamond"/>
          <w:sz w:val="24"/>
          <w:szCs w:val="24"/>
        </w:rPr>
        <w:t>” kidolgozása. Az etikai kódex iránymutatásokkal segít kezelni a megrendelő és a kivitelezők vitájának</w:t>
      </w:r>
      <w:r w:rsidR="00521A81" w:rsidRPr="0075716B">
        <w:rPr>
          <w:rFonts w:ascii="Garamond" w:hAnsi="Garamond"/>
          <w:sz w:val="24"/>
          <w:szCs w:val="24"/>
        </w:rPr>
        <w:t xml:space="preserve"> </w:t>
      </w:r>
      <w:r w:rsidRPr="0075716B">
        <w:rPr>
          <w:rFonts w:ascii="Garamond" w:hAnsi="Garamond"/>
          <w:sz w:val="24"/>
          <w:szCs w:val="24"/>
        </w:rPr>
        <w:t>rendezését</w:t>
      </w:r>
      <w:r w:rsidR="00521A81" w:rsidRPr="0075716B">
        <w:rPr>
          <w:rFonts w:ascii="Garamond" w:hAnsi="Garamond"/>
          <w:sz w:val="24"/>
          <w:szCs w:val="24"/>
        </w:rPr>
        <w:t xml:space="preserve">, </w:t>
      </w:r>
      <w:r w:rsidR="00521A81" w:rsidRPr="0075716B">
        <w:rPr>
          <w:rFonts w:ascii="Garamond" w:hAnsi="Garamond"/>
          <w:b/>
          <w:bCs/>
          <w:sz w:val="24"/>
          <w:szCs w:val="24"/>
        </w:rPr>
        <w:t>a vállalkozói szerződések módosítását</w:t>
      </w:r>
      <w:r w:rsidRPr="0075716B">
        <w:rPr>
          <w:rFonts w:ascii="Garamond" w:hAnsi="Garamond"/>
          <w:sz w:val="24"/>
          <w:szCs w:val="24"/>
        </w:rPr>
        <w:t>. Felhívjuk a figyelmet, hogy az építőipari megrendelések 60%-át 2020. évben az állam, a háttérintézményei és az önkormányzatok adják. A</w:t>
      </w:r>
      <w:r w:rsidR="00521A81" w:rsidRPr="0075716B">
        <w:rPr>
          <w:rFonts w:ascii="Garamond" w:hAnsi="Garamond"/>
          <w:sz w:val="24"/>
          <w:szCs w:val="24"/>
        </w:rPr>
        <w:t xml:space="preserve">z itt szükséges, és következő hónapokban esedékes, </w:t>
      </w:r>
      <w:r w:rsidRPr="0075716B">
        <w:rPr>
          <w:rFonts w:ascii="Garamond" w:hAnsi="Garamond"/>
          <w:sz w:val="24"/>
          <w:szCs w:val="24"/>
        </w:rPr>
        <w:t>szerződés módosítások</w:t>
      </w:r>
      <w:r w:rsidR="00521A81" w:rsidRPr="0075716B">
        <w:rPr>
          <w:rFonts w:ascii="Garamond" w:hAnsi="Garamond"/>
          <w:sz w:val="24"/>
          <w:szCs w:val="24"/>
        </w:rPr>
        <w:t xml:space="preserve"> kezelése is meghatározó</w:t>
      </w:r>
      <w:r w:rsidRPr="0075716B">
        <w:rPr>
          <w:rFonts w:ascii="Garamond" w:hAnsi="Garamond"/>
          <w:sz w:val="24"/>
          <w:szCs w:val="24"/>
        </w:rPr>
        <w:t xml:space="preserve"> lesz</w:t>
      </w:r>
      <w:r w:rsidR="00521A81" w:rsidRPr="0075716B">
        <w:rPr>
          <w:rFonts w:ascii="Garamond" w:hAnsi="Garamond"/>
          <w:sz w:val="24"/>
          <w:szCs w:val="24"/>
        </w:rPr>
        <w:t xml:space="preserve"> a szektor számára. </w:t>
      </w:r>
    </w:p>
    <w:p w14:paraId="3E226181" w14:textId="77777777" w:rsidR="00190ACA" w:rsidRPr="0075716B" w:rsidRDefault="00190ACA">
      <w:pPr>
        <w:rPr>
          <w:rFonts w:ascii="Garamond" w:hAnsi="Garamond"/>
          <w:b/>
          <w:sz w:val="24"/>
          <w:szCs w:val="24"/>
        </w:rPr>
      </w:pPr>
    </w:p>
    <w:p w14:paraId="067D57BA" w14:textId="389F0340" w:rsidR="00016DFF" w:rsidRPr="0075716B" w:rsidRDefault="00016DFF" w:rsidP="00B5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center"/>
        <w:rPr>
          <w:rFonts w:ascii="Garamond" w:hAnsi="Garamond"/>
          <w:b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Hosszú távú javaslatok</w:t>
      </w:r>
      <w:r w:rsidR="00AD24B6" w:rsidRPr="0075716B">
        <w:rPr>
          <w:rFonts w:ascii="Garamond" w:hAnsi="Garamond"/>
          <w:b/>
          <w:sz w:val="24"/>
          <w:szCs w:val="24"/>
        </w:rPr>
        <w:t>, felvetések</w:t>
      </w:r>
    </w:p>
    <w:p w14:paraId="119B2BCD" w14:textId="77777777" w:rsidR="00574BFD" w:rsidRPr="0075716B" w:rsidRDefault="00574BFD" w:rsidP="00B57781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 xml:space="preserve">A hosszú távú javaslatok </w:t>
      </w:r>
      <w:r w:rsidR="00016DFF" w:rsidRPr="0075716B">
        <w:rPr>
          <w:rFonts w:ascii="Garamond" w:hAnsi="Garamond"/>
          <w:bCs/>
          <w:sz w:val="24"/>
          <w:szCs w:val="24"/>
        </w:rPr>
        <w:t>2020. október utáni időszakra, 2021. évre</w:t>
      </w:r>
      <w:r w:rsidRPr="0075716B">
        <w:rPr>
          <w:rFonts w:ascii="Garamond" w:hAnsi="Garamond"/>
          <w:bCs/>
          <w:sz w:val="24"/>
          <w:szCs w:val="24"/>
        </w:rPr>
        <w:t xml:space="preserve"> a vészhelyzeti intézkedések (feltételezett) kivezetése után, a gazdasági tevékenység gyors helyreállítása érdekében kerülnének bevezetésre. </w:t>
      </w:r>
    </w:p>
    <w:p w14:paraId="2F48E985" w14:textId="4EB3EF31" w:rsidR="00F07269" w:rsidRPr="0075716B" w:rsidRDefault="001B5C39" w:rsidP="00B57781">
      <w:pPr>
        <w:spacing w:after="120" w:line="264" w:lineRule="auto"/>
        <w:jc w:val="both"/>
        <w:rPr>
          <w:rFonts w:ascii="Garamond" w:hAnsi="Garamond"/>
          <w:i/>
          <w:iCs/>
          <w:sz w:val="24"/>
          <w:szCs w:val="24"/>
        </w:rPr>
      </w:pPr>
      <w:r w:rsidRPr="0075716B">
        <w:rPr>
          <w:rFonts w:ascii="Garamond" w:hAnsi="Garamond"/>
          <w:b/>
          <w:bCs/>
          <w:sz w:val="24"/>
          <w:szCs w:val="24"/>
        </w:rPr>
        <w:t>Mind a feldolgozóiparban, mind a</w:t>
      </w:r>
      <w:r w:rsidR="00AD24B6" w:rsidRPr="0075716B">
        <w:rPr>
          <w:rFonts w:ascii="Garamond" w:hAnsi="Garamond"/>
          <w:b/>
          <w:bCs/>
          <w:sz w:val="24"/>
          <w:szCs w:val="24"/>
        </w:rPr>
        <w:t>z építőiparban</w:t>
      </w:r>
      <w:r w:rsidR="00AF46C3" w:rsidRPr="0075716B">
        <w:rPr>
          <w:rFonts w:ascii="Garamond" w:hAnsi="Garamond"/>
          <w:b/>
          <w:bCs/>
          <w:sz w:val="24"/>
          <w:szCs w:val="24"/>
        </w:rPr>
        <w:t xml:space="preserve"> </w:t>
      </w:r>
      <w:r w:rsidR="00AF46C3" w:rsidRPr="0075716B">
        <w:rPr>
          <w:rFonts w:ascii="Garamond" w:hAnsi="Garamond"/>
          <w:sz w:val="24"/>
          <w:szCs w:val="24"/>
        </w:rPr>
        <w:t>a</w:t>
      </w:r>
      <w:r w:rsidR="00A324F0" w:rsidRPr="0075716B">
        <w:rPr>
          <w:rFonts w:ascii="Garamond" w:hAnsi="Garamond"/>
          <w:sz w:val="24"/>
          <w:szCs w:val="24"/>
        </w:rPr>
        <w:t xml:space="preserve"> várható minimum</w:t>
      </w:r>
      <w:r w:rsidR="00AD24B6" w:rsidRPr="0075716B">
        <w:rPr>
          <w:rFonts w:ascii="Garamond" w:hAnsi="Garamond"/>
          <w:sz w:val="24"/>
          <w:szCs w:val="24"/>
        </w:rPr>
        <w:t xml:space="preserve"> 2</w:t>
      </w:r>
      <w:r w:rsidRPr="0075716B">
        <w:rPr>
          <w:rFonts w:ascii="Garamond" w:hAnsi="Garamond"/>
          <w:sz w:val="24"/>
          <w:szCs w:val="24"/>
        </w:rPr>
        <w:t xml:space="preserve">-3 </w:t>
      </w:r>
      <w:r w:rsidR="00AD24B6" w:rsidRPr="0075716B">
        <w:rPr>
          <w:rFonts w:ascii="Garamond" w:hAnsi="Garamond"/>
          <w:sz w:val="24"/>
          <w:szCs w:val="24"/>
        </w:rPr>
        <w:t>hónap</w:t>
      </w:r>
      <w:r w:rsidRPr="0075716B">
        <w:rPr>
          <w:rFonts w:ascii="Garamond" w:hAnsi="Garamond"/>
          <w:sz w:val="24"/>
          <w:szCs w:val="24"/>
        </w:rPr>
        <w:t>os</w:t>
      </w:r>
      <w:r w:rsidR="00AD24B6" w:rsidRPr="0075716B">
        <w:rPr>
          <w:rFonts w:ascii="Garamond" w:hAnsi="Garamond"/>
          <w:sz w:val="24"/>
          <w:szCs w:val="24"/>
        </w:rPr>
        <w:t xml:space="preserve"> teljesít</w:t>
      </w:r>
      <w:r w:rsidR="00AF46C3" w:rsidRPr="0075716B">
        <w:rPr>
          <w:rFonts w:ascii="Garamond" w:hAnsi="Garamond"/>
          <w:sz w:val="24"/>
          <w:szCs w:val="24"/>
        </w:rPr>
        <w:t>mény</w:t>
      </w:r>
      <w:r w:rsidR="00AD24B6" w:rsidRPr="0075716B">
        <w:rPr>
          <w:rFonts w:ascii="Garamond" w:hAnsi="Garamond"/>
          <w:sz w:val="24"/>
          <w:szCs w:val="24"/>
        </w:rPr>
        <w:t xml:space="preserve"> csökkenés</w:t>
      </w:r>
      <w:r w:rsidR="00A324F0" w:rsidRPr="0075716B">
        <w:rPr>
          <w:rFonts w:ascii="Garamond" w:hAnsi="Garamond"/>
          <w:sz w:val="24"/>
          <w:szCs w:val="24"/>
        </w:rPr>
        <w:t>t</w:t>
      </w:r>
      <w:r w:rsidR="00AD24B6" w:rsidRPr="0075716B">
        <w:rPr>
          <w:rFonts w:ascii="Garamond" w:hAnsi="Garamond"/>
          <w:sz w:val="24"/>
          <w:szCs w:val="24"/>
        </w:rPr>
        <w:t xml:space="preserve">, </w:t>
      </w:r>
      <w:r w:rsidRPr="0075716B">
        <w:rPr>
          <w:rFonts w:ascii="Garamond" w:hAnsi="Garamond"/>
          <w:sz w:val="24"/>
          <w:szCs w:val="24"/>
        </w:rPr>
        <w:t xml:space="preserve">a </w:t>
      </w:r>
      <w:r w:rsidR="00AD24B6" w:rsidRPr="0075716B">
        <w:rPr>
          <w:rFonts w:ascii="Garamond" w:hAnsi="Garamond"/>
          <w:sz w:val="24"/>
          <w:szCs w:val="24"/>
        </w:rPr>
        <w:t>termelés kiesés</w:t>
      </w:r>
      <w:r w:rsidR="00A324F0" w:rsidRPr="0075716B">
        <w:rPr>
          <w:rFonts w:ascii="Garamond" w:hAnsi="Garamond"/>
          <w:sz w:val="24"/>
          <w:szCs w:val="24"/>
        </w:rPr>
        <w:t>é</w:t>
      </w:r>
      <w:r w:rsidR="00AD24B6" w:rsidRPr="0075716B">
        <w:rPr>
          <w:rFonts w:ascii="Garamond" w:hAnsi="Garamond"/>
          <w:sz w:val="24"/>
          <w:szCs w:val="24"/>
        </w:rPr>
        <w:t>t éven belül nem lehet behozni.</w:t>
      </w:r>
      <w:r w:rsidR="00AD24B6" w:rsidRPr="0075716B">
        <w:rPr>
          <w:rFonts w:ascii="Garamond" w:hAnsi="Garamond"/>
          <w:b/>
          <w:bCs/>
          <w:sz w:val="24"/>
          <w:szCs w:val="24"/>
        </w:rPr>
        <w:t xml:space="preserve"> </w:t>
      </w:r>
      <w:r w:rsidR="00AD24B6" w:rsidRPr="0075716B">
        <w:rPr>
          <w:rFonts w:ascii="Garamond" w:hAnsi="Garamond"/>
          <w:sz w:val="24"/>
          <w:szCs w:val="24"/>
        </w:rPr>
        <w:t xml:space="preserve">A koronavírus járványnak </w:t>
      </w:r>
      <w:r w:rsidRPr="0075716B">
        <w:rPr>
          <w:rFonts w:ascii="Garamond" w:hAnsi="Garamond"/>
          <w:sz w:val="24"/>
          <w:szCs w:val="24"/>
        </w:rPr>
        <w:t xml:space="preserve">a feldolgozóiparban és </w:t>
      </w:r>
      <w:r w:rsidR="00AD24B6" w:rsidRPr="0075716B">
        <w:rPr>
          <w:rFonts w:ascii="Garamond" w:hAnsi="Garamond"/>
          <w:sz w:val="24"/>
          <w:szCs w:val="24"/>
        </w:rPr>
        <w:t>az építőipar</w:t>
      </w:r>
      <w:r w:rsidRPr="0075716B">
        <w:rPr>
          <w:rFonts w:ascii="Garamond" w:hAnsi="Garamond"/>
          <w:sz w:val="24"/>
          <w:szCs w:val="24"/>
        </w:rPr>
        <w:t>ban</w:t>
      </w:r>
      <w:r w:rsidR="00A324F0" w:rsidRPr="0075716B">
        <w:rPr>
          <w:rFonts w:ascii="Garamond" w:hAnsi="Garamond"/>
          <w:sz w:val="24"/>
          <w:szCs w:val="24"/>
        </w:rPr>
        <w:t xml:space="preserve"> </w:t>
      </w:r>
      <w:r w:rsidR="00AD24B6" w:rsidRPr="0075716B">
        <w:rPr>
          <w:rFonts w:ascii="Garamond" w:hAnsi="Garamond"/>
          <w:b/>
          <w:bCs/>
          <w:sz w:val="24"/>
          <w:szCs w:val="24"/>
        </w:rPr>
        <w:t>egy éven túl nyúló hatásai lesznek</w:t>
      </w:r>
      <w:r w:rsidR="00A324F0" w:rsidRPr="0075716B">
        <w:rPr>
          <w:rFonts w:ascii="Garamond" w:hAnsi="Garamond"/>
          <w:b/>
          <w:bCs/>
          <w:sz w:val="24"/>
          <w:szCs w:val="24"/>
        </w:rPr>
        <w:t>.</w:t>
      </w:r>
    </w:p>
    <w:p w14:paraId="0EF0AD94" w14:textId="77777777" w:rsidR="0018185F" w:rsidRPr="0075716B" w:rsidRDefault="0018185F" w:rsidP="00614738">
      <w:pPr>
        <w:spacing w:after="120" w:line="264" w:lineRule="auto"/>
        <w:jc w:val="both"/>
        <w:rPr>
          <w:rFonts w:ascii="Garamond" w:hAnsi="Garamond"/>
          <w:b/>
          <w:sz w:val="24"/>
          <w:szCs w:val="24"/>
        </w:rPr>
      </w:pPr>
    </w:p>
    <w:p w14:paraId="7C357349" w14:textId="1ECF39FF" w:rsidR="00614738" w:rsidRPr="0075716B" w:rsidRDefault="00614738" w:rsidP="00614738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/>
          <w:sz w:val="24"/>
          <w:szCs w:val="24"/>
        </w:rPr>
        <w:t>Decentralizált gazdaság-újraindítási programok tervezése és finanszírozása.</w:t>
      </w:r>
    </w:p>
    <w:p w14:paraId="2F0E8DB3" w14:textId="77777777" w:rsidR="0012612F" w:rsidRPr="0075716B" w:rsidRDefault="00AC0364" w:rsidP="0018185F">
      <w:pPr>
        <w:spacing w:after="120" w:line="264" w:lineRule="auto"/>
        <w:jc w:val="both"/>
        <w:rPr>
          <w:rFonts w:ascii="Garamond" w:hAnsi="Garamond"/>
          <w:bCs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 xml:space="preserve">A gazdasági újraindítása érdekében decentralizált fejlesztési programok tervezése és finanszírozása. </w:t>
      </w:r>
      <w:r w:rsidR="00614738" w:rsidRPr="0075716B">
        <w:rPr>
          <w:rFonts w:ascii="Garamond" w:hAnsi="Garamond"/>
          <w:bCs/>
          <w:sz w:val="24"/>
          <w:szCs w:val="24"/>
        </w:rPr>
        <w:t>A helyi gazdasági kamarák fokozottabb bevonása a támogatási politikák kidolgozásába és végrehajtásába.</w:t>
      </w:r>
    </w:p>
    <w:p w14:paraId="05C67E7E" w14:textId="10F844C4" w:rsidR="0012612F" w:rsidRPr="0075716B" w:rsidRDefault="00614738" w:rsidP="0018185F">
      <w:pPr>
        <w:pStyle w:val="Listaszerbekezds"/>
        <w:numPr>
          <w:ilvl w:val="0"/>
          <w:numId w:val="38"/>
        </w:numPr>
        <w:spacing w:after="120" w:line="264" w:lineRule="auto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bCs/>
          <w:sz w:val="24"/>
          <w:szCs w:val="24"/>
        </w:rPr>
        <w:t xml:space="preserve"> </w:t>
      </w:r>
      <w:r w:rsidR="0018185F" w:rsidRPr="0075716B">
        <w:rPr>
          <w:rFonts w:ascii="Garamond" w:hAnsi="Garamond"/>
          <w:sz w:val="24"/>
          <w:szCs w:val="24"/>
        </w:rPr>
        <w:t>A</w:t>
      </w:r>
      <w:r w:rsidR="0012612F" w:rsidRPr="0075716B">
        <w:rPr>
          <w:rFonts w:ascii="Garamond" w:hAnsi="Garamond"/>
          <w:sz w:val="24"/>
          <w:szCs w:val="24"/>
        </w:rPr>
        <w:t xml:space="preserve"> gazdaság szabadesése során bevezetendő intézkedések (hitelek, járulék- és adókedvezmények) elsősorban azok számára nyújtanak megoldást, akik kellően nagyok és erősek ahhoz, hogy a tevékenységüket a válság után is tudják folytatni.  Ilyenek a multinacionális vállalatok és azok beszállítói, valamit a középvállalatok. A kis- és </w:t>
      </w:r>
      <w:proofErr w:type="spellStart"/>
      <w:r w:rsidR="0012612F" w:rsidRPr="0075716B">
        <w:rPr>
          <w:rFonts w:ascii="Garamond" w:hAnsi="Garamond"/>
          <w:sz w:val="24"/>
          <w:szCs w:val="24"/>
        </w:rPr>
        <w:t>mikrovállalkozások</w:t>
      </w:r>
      <w:proofErr w:type="spellEnd"/>
      <w:r w:rsidR="0012612F" w:rsidRPr="0075716B">
        <w:rPr>
          <w:rFonts w:ascii="Garamond" w:hAnsi="Garamond"/>
          <w:sz w:val="24"/>
          <w:szCs w:val="24"/>
        </w:rPr>
        <w:t xml:space="preserve"> azon körénél, amelyek működése az elmúlt hetek során ellehetetlenült és esetleg már jelenleg is rendelkeznek adóságállománnyal, ezek az intézkedések nem jelentenek egyértelmű megoldást. Náluk az eladósodottság további növekedésének megállítása, a hitelek felfüggesztése, a kamatozás leállítása, a végrehajtási eljárások elhalasztása lehetne eredményes.</w:t>
      </w:r>
    </w:p>
    <w:p w14:paraId="2AEF5987" w14:textId="77777777" w:rsidR="0012612F" w:rsidRPr="0075716B" w:rsidRDefault="0012612F" w:rsidP="0018185F">
      <w:pPr>
        <w:pStyle w:val="Listaszerbekezds"/>
        <w:numPr>
          <w:ilvl w:val="0"/>
          <w:numId w:val="38"/>
        </w:numPr>
        <w:spacing w:after="120" w:line="264" w:lineRule="auto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 xml:space="preserve"> A kkv szektor egyes szerepelői számára a nehéz időszak alatt csak az államilag generált keresletnövelés (állami megrendelések) jelenthetne esélyt a túlélésre. </w:t>
      </w:r>
    </w:p>
    <w:p w14:paraId="3B4A5AE6" w14:textId="77777777" w:rsidR="0012612F" w:rsidRPr="0075716B" w:rsidRDefault="0012612F" w:rsidP="0018185F">
      <w:pPr>
        <w:pStyle w:val="Listaszerbekezds"/>
        <w:numPr>
          <w:ilvl w:val="0"/>
          <w:numId w:val="38"/>
        </w:numPr>
        <w:spacing w:after="120" w:line="264" w:lineRule="auto"/>
        <w:ind w:left="425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75716B">
        <w:rPr>
          <w:rFonts w:ascii="Garamond" w:hAnsi="Garamond"/>
          <w:sz w:val="24"/>
          <w:szCs w:val="24"/>
        </w:rPr>
        <w:t xml:space="preserve">Több KKV érintett EU-s pályázatokban, amelyek megvalósítása a gazdasági válság hónapjai alatt jelentősen lelassulhat, leállhat. A pályázati vállalások kivitelezése ellehetetlenül, a finanszírozása problémába ütközhet. A válság legsúlyosabb hónapjait követően is a fókusz egyértelműen az üzleti tevékenység újraindítására fog helyeződni. Ezért egyszerűsített eljárásrendben minden EU-s pályázat megvalósításának határidejét ki kellene tolni legalább fél évvel. A most beadási határidős pályázatok (pl. Magyar Multi Program – </w:t>
      </w:r>
      <w:proofErr w:type="spellStart"/>
      <w:r w:rsidRPr="0075716B">
        <w:rPr>
          <w:rFonts w:ascii="Garamond" w:hAnsi="Garamond"/>
          <w:sz w:val="24"/>
          <w:szCs w:val="24"/>
        </w:rPr>
        <w:t>Ginop</w:t>
      </w:r>
      <w:proofErr w:type="spellEnd"/>
      <w:r w:rsidRPr="0075716B">
        <w:rPr>
          <w:rFonts w:ascii="Garamond" w:hAnsi="Garamond"/>
          <w:sz w:val="24"/>
          <w:szCs w:val="24"/>
        </w:rPr>
        <w:t xml:space="preserve"> 1.2.7-19) beadási határidejét automatikusan kitolni 1-2 hónappal.</w:t>
      </w:r>
    </w:p>
    <w:p w14:paraId="442B2F16" w14:textId="77777777" w:rsidR="0018185F" w:rsidRPr="0075716B" w:rsidRDefault="0018185F" w:rsidP="0018185F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  <w:lang w:eastAsia="hu-HU"/>
        </w:rPr>
      </w:pPr>
    </w:p>
    <w:p w14:paraId="399E42A3" w14:textId="5E783236" w:rsidR="000B58CF" w:rsidRPr="0075716B" w:rsidRDefault="000B58CF" w:rsidP="0018185F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  <w:lang w:eastAsia="hu-HU"/>
        </w:rPr>
      </w:pPr>
      <w:r w:rsidRPr="0075716B">
        <w:rPr>
          <w:rFonts w:ascii="Garamond" w:hAnsi="Garamond"/>
          <w:b/>
          <w:bCs/>
          <w:sz w:val="24"/>
          <w:szCs w:val="24"/>
          <w:lang w:eastAsia="hu-HU"/>
        </w:rPr>
        <w:t>A fenti javaslatok összeállításában részt vettek:</w:t>
      </w:r>
    </w:p>
    <w:p w14:paraId="0476599A" w14:textId="77777777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r w:rsidRPr="0075716B">
        <w:rPr>
          <w:rFonts w:ascii="Garamond" w:hAnsi="Garamond"/>
          <w:sz w:val="24"/>
          <w:szCs w:val="24"/>
          <w:lang w:eastAsia="hu-HU"/>
        </w:rPr>
        <w:t>Magyar Járműalkatrészgyártók Országos Szövetsége</w:t>
      </w:r>
    </w:p>
    <w:p w14:paraId="076F2915" w14:textId="0DA81C85" w:rsidR="000B58CF" w:rsidRPr="0075716B" w:rsidRDefault="000B58CF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r w:rsidRPr="0075716B">
        <w:rPr>
          <w:rFonts w:ascii="Garamond" w:hAnsi="Garamond"/>
          <w:sz w:val="24"/>
          <w:szCs w:val="24"/>
          <w:lang w:eastAsia="hu-HU"/>
        </w:rPr>
        <w:t>Szimikron Kft</w:t>
      </w:r>
      <w:r w:rsidR="00AF46C3" w:rsidRPr="0075716B">
        <w:rPr>
          <w:rFonts w:ascii="Garamond" w:hAnsi="Garamond"/>
          <w:sz w:val="24"/>
          <w:szCs w:val="24"/>
          <w:lang w:eastAsia="hu-HU"/>
        </w:rPr>
        <w:t>.</w:t>
      </w:r>
    </w:p>
    <w:p w14:paraId="5DCE335C" w14:textId="055AC7BA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r w:rsidRPr="0075716B">
        <w:rPr>
          <w:rFonts w:ascii="Garamond" w:hAnsi="Garamond"/>
          <w:sz w:val="24"/>
          <w:szCs w:val="24"/>
          <w:lang w:eastAsia="hu-HU"/>
        </w:rPr>
        <w:t>Siemens Zrt</w:t>
      </w:r>
      <w:r w:rsidR="00AF46C3" w:rsidRPr="0075716B">
        <w:rPr>
          <w:rFonts w:ascii="Garamond" w:hAnsi="Garamond"/>
          <w:sz w:val="24"/>
          <w:szCs w:val="24"/>
          <w:lang w:eastAsia="hu-HU"/>
        </w:rPr>
        <w:t>.</w:t>
      </w:r>
    </w:p>
    <w:p w14:paraId="0E3BAD6D" w14:textId="4064FCDC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r w:rsidRPr="0075716B">
        <w:rPr>
          <w:rFonts w:ascii="Garamond" w:hAnsi="Garamond"/>
          <w:sz w:val="24"/>
          <w:szCs w:val="24"/>
          <w:lang w:eastAsia="hu-HU"/>
        </w:rPr>
        <w:t>Phoenix-</w:t>
      </w:r>
      <w:proofErr w:type="spellStart"/>
      <w:r w:rsidRPr="0075716B">
        <w:rPr>
          <w:rFonts w:ascii="Garamond" w:hAnsi="Garamond"/>
          <w:sz w:val="24"/>
          <w:szCs w:val="24"/>
          <w:lang w:eastAsia="hu-HU"/>
        </w:rPr>
        <w:t>Mecano</w:t>
      </w:r>
      <w:proofErr w:type="spellEnd"/>
    </w:p>
    <w:p w14:paraId="7907D983" w14:textId="06ACE0E6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proofErr w:type="spellStart"/>
      <w:r w:rsidRPr="0075716B">
        <w:rPr>
          <w:rFonts w:ascii="Garamond" w:hAnsi="Garamond"/>
          <w:sz w:val="24"/>
          <w:szCs w:val="24"/>
          <w:lang w:eastAsia="hu-HU"/>
        </w:rPr>
        <w:t>Ferroép</w:t>
      </w:r>
      <w:proofErr w:type="spellEnd"/>
      <w:r w:rsidRPr="0075716B">
        <w:rPr>
          <w:rFonts w:ascii="Garamond" w:hAnsi="Garamond"/>
          <w:sz w:val="24"/>
          <w:szCs w:val="24"/>
          <w:lang w:eastAsia="hu-HU"/>
        </w:rPr>
        <w:t xml:space="preserve"> Kft</w:t>
      </w:r>
      <w:r w:rsidR="00AF46C3" w:rsidRPr="0075716B">
        <w:rPr>
          <w:rFonts w:ascii="Garamond" w:hAnsi="Garamond"/>
          <w:sz w:val="24"/>
          <w:szCs w:val="24"/>
          <w:lang w:eastAsia="hu-HU"/>
        </w:rPr>
        <w:t>.</w:t>
      </w:r>
    </w:p>
    <w:p w14:paraId="76E6F24A" w14:textId="01F26A36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proofErr w:type="spellStart"/>
      <w:r w:rsidRPr="0075716B">
        <w:rPr>
          <w:rFonts w:ascii="Garamond" w:hAnsi="Garamond"/>
          <w:sz w:val="24"/>
          <w:szCs w:val="24"/>
          <w:lang w:eastAsia="hu-HU"/>
        </w:rPr>
        <w:t>Uni</w:t>
      </w:r>
      <w:r w:rsidR="00282217" w:rsidRPr="0075716B">
        <w:rPr>
          <w:rFonts w:ascii="Garamond" w:hAnsi="Garamond"/>
          <w:sz w:val="24"/>
          <w:szCs w:val="24"/>
          <w:lang w:eastAsia="hu-HU"/>
        </w:rPr>
        <w:t>Turn</w:t>
      </w:r>
      <w:proofErr w:type="spellEnd"/>
      <w:r w:rsidRPr="0075716B">
        <w:rPr>
          <w:rFonts w:ascii="Garamond" w:hAnsi="Garamond"/>
          <w:sz w:val="24"/>
          <w:szCs w:val="24"/>
          <w:lang w:eastAsia="hu-HU"/>
        </w:rPr>
        <w:t xml:space="preserve"> Kft</w:t>
      </w:r>
      <w:r w:rsidR="00AF46C3" w:rsidRPr="0075716B">
        <w:rPr>
          <w:rFonts w:ascii="Garamond" w:hAnsi="Garamond"/>
          <w:sz w:val="24"/>
          <w:szCs w:val="24"/>
          <w:lang w:eastAsia="hu-HU"/>
        </w:rPr>
        <w:t>.</w:t>
      </w:r>
    </w:p>
    <w:p w14:paraId="0E001FE0" w14:textId="78E57823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proofErr w:type="spellStart"/>
      <w:r w:rsidRPr="0075716B">
        <w:rPr>
          <w:rFonts w:ascii="Garamond" w:hAnsi="Garamond"/>
          <w:sz w:val="24"/>
          <w:szCs w:val="24"/>
          <w:lang w:eastAsia="hu-HU"/>
        </w:rPr>
        <w:t>Solvelectric</w:t>
      </w:r>
      <w:proofErr w:type="spellEnd"/>
      <w:r w:rsidRPr="0075716B">
        <w:rPr>
          <w:rFonts w:ascii="Garamond" w:hAnsi="Garamond"/>
          <w:sz w:val="24"/>
          <w:szCs w:val="24"/>
          <w:lang w:eastAsia="hu-HU"/>
        </w:rPr>
        <w:t xml:space="preserve"> Kft</w:t>
      </w:r>
      <w:r w:rsidR="00AF46C3" w:rsidRPr="0075716B">
        <w:rPr>
          <w:rFonts w:ascii="Garamond" w:hAnsi="Garamond"/>
          <w:sz w:val="24"/>
          <w:szCs w:val="24"/>
          <w:lang w:eastAsia="hu-HU"/>
        </w:rPr>
        <w:t>.</w:t>
      </w:r>
    </w:p>
    <w:p w14:paraId="6D7D65F7" w14:textId="364715C2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r w:rsidRPr="0075716B">
        <w:rPr>
          <w:rFonts w:ascii="Garamond" w:hAnsi="Garamond"/>
          <w:sz w:val="24"/>
          <w:szCs w:val="24"/>
          <w:lang w:eastAsia="hu-HU"/>
        </w:rPr>
        <w:t xml:space="preserve">Budamobil </w:t>
      </w:r>
      <w:proofErr w:type="spellStart"/>
      <w:r w:rsidRPr="0075716B">
        <w:rPr>
          <w:rFonts w:ascii="Garamond" w:hAnsi="Garamond"/>
          <w:sz w:val="24"/>
          <w:szCs w:val="24"/>
          <w:lang w:eastAsia="hu-HU"/>
        </w:rPr>
        <w:t>Cargo</w:t>
      </w:r>
      <w:proofErr w:type="spellEnd"/>
    </w:p>
    <w:p w14:paraId="601A96E8" w14:textId="163ED98B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r w:rsidRPr="0075716B">
        <w:rPr>
          <w:rFonts w:ascii="Garamond" w:hAnsi="Garamond"/>
          <w:sz w:val="24"/>
          <w:szCs w:val="24"/>
          <w:lang w:eastAsia="hu-HU"/>
        </w:rPr>
        <w:t>Renner Bt</w:t>
      </w:r>
      <w:r w:rsidR="00AF46C3" w:rsidRPr="0075716B">
        <w:rPr>
          <w:rFonts w:ascii="Garamond" w:hAnsi="Garamond"/>
          <w:sz w:val="24"/>
          <w:szCs w:val="24"/>
          <w:lang w:eastAsia="hu-HU"/>
        </w:rPr>
        <w:t>.</w:t>
      </w:r>
    </w:p>
    <w:p w14:paraId="0AD70460" w14:textId="5F0FB7A3" w:rsidR="006B6EBB" w:rsidRPr="0075716B" w:rsidRDefault="006B6EBB" w:rsidP="00C87376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/>
          <w:sz w:val="24"/>
          <w:szCs w:val="24"/>
          <w:lang w:eastAsia="hu-HU"/>
        </w:rPr>
      </w:pPr>
      <w:proofErr w:type="spellStart"/>
      <w:r w:rsidRPr="0075716B">
        <w:rPr>
          <w:rFonts w:ascii="Garamond" w:hAnsi="Garamond"/>
          <w:sz w:val="24"/>
          <w:szCs w:val="24"/>
          <w:lang w:eastAsia="hu-HU"/>
        </w:rPr>
        <w:t>Magyarmet</w:t>
      </w:r>
      <w:proofErr w:type="spellEnd"/>
    </w:p>
    <w:p w14:paraId="0C5BD244" w14:textId="1A9E764E" w:rsidR="000B58CF" w:rsidRPr="0075716B" w:rsidRDefault="006B6EBB" w:rsidP="00D95125">
      <w:pPr>
        <w:pStyle w:val="Listaszerbekezds"/>
        <w:numPr>
          <w:ilvl w:val="0"/>
          <w:numId w:val="34"/>
        </w:numPr>
        <w:spacing w:after="60" w:line="264" w:lineRule="auto"/>
        <w:ind w:left="709"/>
        <w:jc w:val="both"/>
        <w:rPr>
          <w:rFonts w:ascii="Garamond" w:hAnsi="Garamond" w:cstheme="minorHAnsi"/>
          <w:bCs/>
          <w:i/>
          <w:iCs/>
          <w:sz w:val="24"/>
          <w:szCs w:val="24"/>
        </w:rPr>
      </w:pPr>
      <w:r w:rsidRPr="0075716B">
        <w:rPr>
          <w:rFonts w:ascii="Garamond" w:hAnsi="Garamond"/>
          <w:sz w:val="24"/>
          <w:szCs w:val="24"/>
          <w:lang w:eastAsia="hu-HU"/>
        </w:rPr>
        <w:t>Pata József Gépipari Kft</w:t>
      </w:r>
      <w:r w:rsidR="00AF46C3" w:rsidRPr="0075716B">
        <w:rPr>
          <w:rFonts w:ascii="Garamond" w:hAnsi="Garamond"/>
          <w:sz w:val="24"/>
          <w:szCs w:val="24"/>
          <w:lang w:eastAsia="hu-HU"/>
        </w:rPr>
        <w:t>.</w:t>
      </w:r>
    </w:p>
    <w:sectPr w:rsidR="000B58CF" w:rsidRPr="0075716B" w:rsidSect="005236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C1D6" w14:textId="77777777" w:rsidR="00FE30D6" w:rsidRDefault="00FE30D6" w:rsidP="0092599E">
      <w:pPr>
        <w:spacing w:after="0" w:line="240" w:lineRule="auto"/>
      </w:pPr>
      <w:r>
        <w:separator/>
      </w:r>
    </w:p>
  </w:endnote>
  <w:endnote w:type="continuationSeparator" w:id="0">
    <w:p w14:paraId="3F1BD3CE" w14:textId="77777777" w:rsidR="00FE30D6" w:rsidRDefault="00FE30D6" w:rsidP="0092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EE88" w14:textId="77777777" w:rsidR="0092599E" w:rsidRDefault="009259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637496"/>
      <w:docPartObj>
        <w:docPartGallery w:val="Page Numbers (Bottom of Page)"/>
        <w:docPartUnique/>
      </w:docPartObj>
    </w:sdtPr>
    <w:sdtEndPr/>
    <w:sdtContent>
      <w:p w14:paraId="3D3A4FE1" w14:textId="7310C60F" w:rsidR="0092599E" w:rsidRDefault="009259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9D606" w14:textId="77777777" w:rsidR="0092599E" w:rsidRDefault="009259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A8E6" w14:textId="77777777" w:rsidR="0092599E" w:rsidRDefault="009259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7C07" w14:textId="77777777" w:rsidR="00FE30D6" w:rsidRDefault="00FE30D6" w:rsidP="0092599E">
      <w:pPr>
        <w:spacing w:after="0" w:line="240" w:lineRule="auto"/>
      </w:pPr>
      <w:r>
        <w:separator/>
      </w:r>
    </w:p>
  </w:footnote>
  <w:footnote w:type="continuationSeparator" w:id="0">
    <w:p w14:paraId="7F3997C2" w14:textId="77777777" w:rsidR="00FE30D6" w:rsidRDefault="00FE30D6" w:rsidP="0092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BA22" w14:textId="77777777" w:rsidR="0092599E" w:rsidRDefault="009259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8F81" w14:textId="77777777" w:rsidR="0092599E" w:rsidRDefault="0092599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3FC4" w14:textId="77777777" w:rsidR="0092599E" w:rsidRDefault="009259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7D2"/>
    <w:multiLevelType w:val="hybridMultilevel"/>
    <w:tmpl w:val="D256D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C97"/>
    <w:multiLevelType w:val="hybridMultilevel"/>
    <w:tmpl w:val="76A03D1C"/>
    <w:lvl w:ilvl="0" w:tplc="938E44F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046405"/>
    <w:multiLevelType w:val="multilevel"/>
    <w:tmpl w:val="9B2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9D7C47"/>
    <w:multiLevelType w:val="multilevel"/>
    <w:tmpl w:val="146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695FC6"/>
    <w:multiLevelType w:val="multilevel"/>
    <w:tmpl w:val="0FE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CE733E"/>
    <w:multiLevelType w:val="hybridMultilevel"/>
    <w:tmpl w:val="25E2D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067E"/>
    <w:multiLevelType w:val="hybridMultilevel"/>
    <w:tmpl w:val="057250C8"/>
    <w:lvl w:ilvl="0" w:tplc="E708C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3149"/>
    <w:multiLevelType w:val="multilevel"/>
    <w:tmpl w:val="ED8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B5959"/>
    <w:multiLevelType w:val="multilevel"/>
    <w:tmpl w:val="C9B8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777A60"/>
    <w:multiLevelType w:val="hybridMultilevel"/>
    <w:tmpl w:val="86A629CC"/>
    <w:lvl w:ilvl="0" w:tplc="B93A6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5917"/>
    <w:multiLevelType w:val="hybridMultilevel"/>
    <w:tmpl w:val="E0DC0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7258"/>
    <w:multiLevelType w:val="multilevel"/>
    <w:tmpl w:val="CA42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366053"/>
    <w:multiLevelType w:val="multilevel"/>
    <w:tmpl w:val="241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BB161F"/>
    <w:multiLevelType w:val="hybridMultilevel"/>
    <w:tmpl w:val="8E9C864E"/>
    <w:lvl w:ilvl="0" w:tplc="4A645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155E"/>
    <w:multiLevelType w:val="hybridMultilevel"/>
    <w:tmpl w:val="E530EDBA"/>
    <w:lvl w:ilvl="0" w:tplc="938E44F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8E111C"/>
    <w:multiLevelType w:val="hybridMultilevel"/>
    <w:tmpl w:val="41386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451E"/>
    <w:multiLevelType w:val="multilevel"/>
    <w:tmpl w:val="9A56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0B6E35"/>
    <w:multiLevelType w:val="hybridMultilevel"/>
    <w:tmpl w:val="5560DE7E"/>
    <w:lvl w:ilvl="0" w:tplc="938E44F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342072"/>
    <w:multiLevelType w:val="multilevel"/>
    <w:tmpl w:val="DE38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AF54FF"/>
    <w:multiLevelType w:val="hybridMultilevel"/>
    <w:tmpl w:val="F7762886"/>
    <w:lvl w:ilvl="0" w:tplc="9C364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15494"/>
    <w:multiLevelType w:val="hybridMultilevel"/>
    <w:tmpl w:val="4B849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07DC6"/>
    <w:multiLevelType w:val="hybridMultilevel"/>
    <w:tmpl w:val="EB42DFCC"/>
    <w:lvl w:ilvl="0" w:tplc="938E44F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2143A2"/>
    <w:multiLevelType w:val="multilevel"/>
    <w:tmpl w:val="CB72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F12D60"/>
    <w:multiLevelType w:val="multilevel"/>
    <w:tmpl w:val="FCF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521A82"/>
    <w:multiLevelType w:val="hybridMultilevel"/>
    <w:tmpl w:val="11B46A96"/>
    <w:lvl w:ilvl="0" w:tplc="331AB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84112"/>
    <w:multiLevelType w:val="multilevel"/>
    <w:tmpl w:val="3FC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2755F9"/>
    <w:multiLevelType w:val="hybridMultilevel"/>
    <w:tmpl w:val="B3F2D59E"/>
    <w:lvl w:ilvl="0" w:tplc="938E4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D7291"/>
    <w:multiLevelType w:val="hybridMultilevel"/>
    <w:tmpl w:val="A6F45546"/>
    <w:lvl w:ilvl="0" w:tplc="7F7421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6593"/>
    <w:multiLevelType w:val="multilevel"/>
    <w:tmpl w:val="19F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A71011"/>
    <w:multiLevelType w:val="hybridMultilevel"/>
    <w:tmpl w:val="3ED043DA"/>
    <w:lvl w:ilvl="0" w:tplc="9C36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D7AE1"/>
    <w:multiLevelType w:val="hybridMultilevel"/>
    <w:tmpl w:val="D4C070DA"/>
    <w:lvl w:ilvl="0" w:tplc="4C4A15E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5844"/>
    <w:multiLevelType w:val="multilevel"/>
    <w:tmpl w:val="06B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E11E33"/>
    <w:multiLevelType w:val="hybridMultilevel"/>
    <w:tmpl w:val="675A5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E6A58"/>
    <w:multiLevelType w:val="hybridMultilevel"/>
    <w:tmpl w:val="36EAFD3A"/>
    <w:lvl w:ilvl="0" w:tplc="93B02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97815"/>
    <w:multiLevelType w:val="multilevel"/>
    <w:tmpl w:val="1A6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0C384B"/>
    <w:multiLevelType w:val="hybridMultilevel"/>
    <w:tmpl w:val="4058FB3E"/>
    <w:lvl w:ilvl="0" w:tplc="0A187E42">
      <w:start w:val="46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E39AA"/>
    <w:multiLevelType w:val="hybridMultilevel"/>
    <w:tmpl w:val="5D98258C"/>
    <w:lvl w:ilvl="0" w:tplc="2D2ECA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30"/>
  </w:num>
  <w:num w:numId="5">
    <w:abstractNumId w:val="8"/>
  </w:num>
  <w:num w:numId="6">
    <w:abstractNumId w:val="31"/>
  </w:num>
  <w:num w:numId="7">
    <w:abstractNumId w:val="12"/>
  </w:num>
  <w:num w:numId="8">
    <w:abstractNumId w:val="16"/>
  </w:num>
  <w:num w:numId="9">
    <w:abstractNumId w:val="34"/>
  </w:num>
  <w:num w:numId="10">
    <w:abstractNumId w:val="4"/>
  </w:num>
  <w:num w:numId="11">
    <w:abstractNumId w:val="25"/>
  </w:num>
  <w:num w:numId="12">
    <w:abstractNumId w:val="3"/>
  </w:num>
  <w:num w:numId="13">
    <w:abstractNumId w:val="18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2"/>
  </w:num>
  <w:num w:numId="18">
    <w:abstractNumId w:val="7"/>
  </w:num>
  <w:num w:numId="19">
    <w:abstractNumId w:val="2"/>
  </w:num>
  <w:num w:numId="20">
    <w:abstractNumId w:val="11"/>
  </w:num>
  <w:num w:numId="21">
    <w:abstractNumId w:val="28"/>
  </w:num>
  <w:num w:numId="22">
    <w:abstractNumId w:val="26"/>
  </w:num>
  <w:num w:numId="23">
    <w:abstractNumId w:val="0"/>
  </w:num>
  <w:num w:numId="24">
    <w:abstractNumId w:val="21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15"/>
  </w:num>
  <w:num w:numId="30">
    <w:abstractNumId w:val="20"/>
  </w:num>
  <w:num w:numId="31">
    <w:abstractNumId w:val="32"/>
  </w:num>
  <w:num w:numId="32">
    <w:abstractNumId w:val="10"/>
  </w:num>
  <w:num w:numId="33">
    <w:abstractNumId w:val="35"/>
  </w:num>
  <w:num w:numId="34">
    <w:abstractNumId w:val="19"/>
  </w:num>
  <w:num w:numId="35">
    <w:abstractNumId w:val="33"/>
  </w:num>
  <w:num w:numId="36">
    <w:abstractNumId w:val="29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9"/>
    <w:rsid w:val="00001079"/>
    <w:rsid w:val="0000611D"/>
    <w:rsid w:val="00010397"/>
    <w:rsid w:val="00016DFF"/>
    <w:rsid w:val="00017490"/>
    <w:rsid w:val="00025081"/>
    <w:rsid w:val="000262E1"/>
    <w:rsid w:val="00033765"/>
    <w:rsid w:val="00034ECF"/>
    <w:rsid w:val="00060E1D"/>
    <w:rsid w:val="000826D3"/>
    <w:rsid w:val="000961CC"/>
    <w:rsid w:val="0009721F"/>
    <w:rsid w:val="000B58CF"/>
    <w:rsid w:val="000D5619"/>
    <w:rsid w:val="000F5044"/>
    <w:rsid w:val="0010620E"/>
    <w:rsid w:val="0011519B"/>
    <w:rsid w:val="0012269C"/>
    <w:rsid w:val="0012612F"/>
    <w:rsid w:val="00134520"/>
    <w:rsid w:val="00136C5C"/>
    <w:rsid w:val="00140ECA"/>
    <w:rsid w:val="001572F3"/>
    <w:rsid w:val="00167A04"/>
    <w:rsid w:val="00174BD5"/>
    <w:rsid w:val="00175E50"/>
    <w:rsid w:val="0018185F"/>
    <w:rsid w:val="001850BB"/>
    <w:rsid w:val="001905ED"/>
    <w:rsid w:val="00190ACA"/>
    <w:rsid w:val="001A4E28"/>
    <w:rsid w:val="001B4DF4"/>
    <w:rsid w:val="001B5C39"/>
    <w:rsid w:val="001C05E9"/>
    <w:rsid w:val="001E083F"/>
    <w:rsid w:val="001E30FD"/>
    <w:rsid w:val="00202145"/>
    <w:rsid w:val="00204FF7"/>
    <w:rsid w:val="0021707D"/>
    <w:rsid w:val="002220F2"/>
    <w:rsid w:val="0022766B"/>
    <w:rsid w:val="002369D0"/>
    <w:rsid w:val="00262144"/>
    <w:rsid w:val="00263ECA"/>
    <w:rsid w:val="00265E63"/>
    <w:rsid w:val="00282217"/>
    <w:rsid w:val="002C1FDF"/>
    <w:rsid w:val="002C7908"/>
    <w:rsid w:val="002D765F"/>
    <w:rsid w:val="0031641F"/>
    <w:rsid w:val="00351D23"/>
    <w:rsid w:val="00351E49"/>
    <w:rsid w:val="003557C2"/>
    <w:rsid w:val="00356FC1"/>
    <w:rsid w:val="0036375D"/>
    <w:rsid w:val="0037029F"/>
    <w:rsid w:val="00373B5C"/>
    <w:rsid w:val="00391F47"/>
    <w:rsid w:val="003B70D0"/>
    <w:rsid w:val="003C7A5D"/>
    <w:rsid w:val="003E6D55"/>
    <w:rsid w:val="00412A2F"/>
    <w:rsid w:val="0041485C"/>
    <w:rsid w:val="00420BC4"/>
    <w:rsid w:val="004322C9"/>
    <w:rsid w:val="00434E6C"/>
    <w:rsid w:val="004364DD"/>
    <w:rsid w:val="004570B0"/>
    <w:rsid w:val="004609B5"/>
    <w:rsid w:val="00460F7C"/>
    <w:rsid w:val="00461927"/>
    <w:rsid w:val="004674CC"/>
    <w:rsid w:val="0047741D"/>
    <w:rsid w:val="00477987"/>
    <w:rsid w:val="00484CF6"/>
    <w:rsid w:val="004876D2"/>
    <w:rsid w:val="00492EC8"/>
    <w:rsid w:val="004A159B"/>
    <w:rsid w:val="004B0823"/>
    <w:rsid w:val="004C10BE"/>
    <w:rsid w:val="004C3ADF"/>
    <w:rsid w:val="004D3AF8"/>
    <w:rsid w:val="004F5688"/>
    <w:rsid w:val="00505766"/>
    <w:rsid w:val="00521A81"/>
    <w:rsid w:val="00522DE5"/>
    <w:rsid w:val="005236E7"/>
    <w:rsid w:val="005237AA"/>
    <w:rsid w:val="00525C20"/>
    <w:rsid w:val="00532744"/>
    <w:rsid w:val="00541ED9"/>
    <w:rsid w:val="005463D6"/>
    <w:rsid w:val="005464B0"/>
    <w:rsid w:val="00560F15"/>
    <w:rsid w:val="00571B47"/>
    <w:rsid w:val="00574BFD"/>
    <w:rsid w:val="005763E1"/>
    <w:rsid w:val="0058574A"/>
    <w:rsid w:val="00591A7D"/>
    <w:rsid w:val="005A00BA"/>
    <w:rsid w:val="005C3BDE"/>
    <w:rsid w:val="005C42F9"/>
    <w:rsid w:val="005D01EB"/>
    <w:rsid w:val="005D2EAB"/>
    <w:rsid w:val="005E0A60"/>
    <w:rsid w:val="0061363C"/>
    <w:rsid w:val="00614738"/>
    <w:rsid w:val="00614BF5"/>
    <w:rsid w:val="00626908"/>
    <w:rsid w:val="00634BD7"/>
    <w:rsid w:val="00634D73"/>
    <w:rsid w:val="00657629"/>
    <w:rsid w:val="00660A89"/>
    <w:rsid w:val="00677927"/>
    <w:rsid w:val="006B6EBB"/>
    <w:rsid w:val="006E6F3C"/>
    <w:rsid w:val="0072204B"/>
    <w:rsid w:val="007237A0"/>
    <w:rsid w:val="00723812"/>
    <w:rsid w:val="0075716B"/>
    <w:rsid w:val="00761531"/>
    <w:rsid w:val="0076445F"/>
    <w:rsid w:val="0076706A"/>
    <w:rsid w:val="00780B3C"/>
    <w:rsid w:val="007964F8"/>
    <w:rsid w:val="007B0923"/>
    <w:rsid w:val="007C3188"/>
    <w:rsid w:val="007C4545"/>
    <w:rsid w:val="007D1B7A"/>
    <w:rsid w:val="007D79F6"/>
    <w:rsid w:val="007E74AE"/>
    <w:rsid w:val="007F1034"/>
    <w:rsid w:val="007F15CD"/>
    <w:rsid w:val="00813F5A"/>
    <w:rsid w:val="00824445"/>
    <w:rsid w:val="00833406"/>
    <w:rsid w:val="00845425"/>
    <w:rsid w:val="00855D07"/>
    <w:rsid w:val="0086545F"/>
    <w:rsid w:val="00875D24"/>
    <w:rsid w:val="00884C70"/>
    <w:rsid w:val="00895207"/>
    <w:rsid w:val="008B27BA"/>
    <w:rsid w:val="008E36DE"/>
    <w:rsid w:val="008F7450"/>
    <w:rsid w:val="00901D15"/>
    <w:rsid w:val="00910046"/>
    <w:rsid w:val="00914F2C"/>
    <w:rsid w:val="0092599E"/>
    <w:rsid w:val="00934FE1"/>
    <w:rsid w:val="009766F4"/>
    <w:rsid w:val="00982A59"/>
    <w:rsid w:val="00993F3A"/>
    <w:rsid w:val="009B2CD0"/>
    <w:rsid w:val="009C244A"/>
    <w:rsid w:val="009D258C"/>
    <w:rsid w:val="009F4546"/>
    <w:rsid w:val="00A04AFB"/>
    <w:rsid w:val="00A11C49"/>
    <w:rsid w:val="00A13DE9"/>
    <w:rsid w:val="00A20807"/>
    <w:rsid w:val="00A324F0"/>
    <w:rsid w:val="00A40D0E"/>
    <w:rsid w:val="00A50A5F"/>
    <w:rsid w:val="00A51459"/>
    <w:rsid w:val="00A532CD"/>
    <w:rsid w:val="00A61563"/>
    <w:rsid w:val="00A7143A"/>
    <w:rsid w:val="00A71FE9"/>
    <w:rsid w:val="00A76B07"/>
    <w:rsid w:val="00A81543"/>
    <w:rsid w:val="00A93893"/>
    <w:rsid w:val="00AB58C4"/>
    <w:rsid w:val="00AC0364"/>
    <w:rsid w:val="00AD24B6"/>
    <w:rsid w:val="00AE43AC"/>
    <w:rsid w:val="00AF4621"/>
    <w:rsid w:val="00AF46C3"/>
    <w:rsid w:val="00B12020"/>
    <w:rsid w:val="00B56FB0"/>
    <w:rsid w:val="00B57781"/>
    <w:rsid w:val="00B92939"/>
    <w:rsid w:val="00B95A59"/>
    <w:rsid w:val="00B96E71"/>
    <w:rsid w:val="00BC021D"/>
    <w:rsid w:val="00BC160A"/>
    <w:rsid w:val="00BC72A6"/>
    <w:rsid w:val="00BE1ED0"/>
    <w:rsid w:val="00BE4690"/>
    <w:rsid w:val="00BE49F8"/>
    <w:rsid w:val="00BF2C7E"/>
    <w:rsid w:val="00BF3A2A"/>
    <w:rsid w:val="00C222A8"/>
    <w:rsid w:val="00C3194A"/>
    <w:rsid w:val="00C445AA"/>
    <w:rsid w:val="00C66D47"/>
    <w:rsid w:val="00C87376"/>
    <w:rsid w:val="00CA72EB"/>
    <w:rsid w:val="00CB223D"/>
    <w:rsid w:val="00CC7A7C"/>
    <w:rsid w:val="00CD0624"/>
    <w:rsid w:val="00CD4FDD"/>
    <w:rsid w:val="00CE1FC5"/>
    <w:rsid w:val="00CF1F91"/>
    <w:rsid w:val="00D40750"/>
    <w:rsid w:val="00D520C1"/>
    <w:rsid w:val="00D60EAC"/>
    <w:rsid w:val="00D62F4C"/>
    <w:rsid w:val="00D82749"/>
    <w:rsid w:val="00D837E4"/>
    <w:rsid w:val="00D95125"/>
    <w:rsid w:val="00DA2FA7"/>
    <w:rsid w:val="00DA3E2E"/>
    <w:rsid w:val="00DA5E3A"/>
    <w:rsid w:val="00DF1AA6"/>
    <w:rsid w:val="00DF5EE6"/>
    <w:rsid w:val="00E041DC"/>
    <w:rsid w:val="00E15B34"/>
    <w:rsid w:val="00E31C56"/>
    <w:rsid w:val="00E46447"/>
    <w:rsid w:val="00E47458"/>
    <w:rsid w:val="00E51DF6"/>
    <w:rsid w:val="00E53ACF"/>
    <w:rsid w:val="00E604F8"/>
    <w:rsid w:val="00E86689"/>
    <w:rsid w:val="00E9248A"/>
    <w:rsid w:val="00EC1B91"/>
    <w:rsid w:val="00ED13CC"/>
    <w:rsid w:val="00F07269"/>
    <w:rsid w:val="00F074BC"/>
    <w:rsid w:val="00F07813"/>
    <w:rsid w:val="00F11718"/>
    <w:rsid w:val="00F5347D"/>
    <w:rsid w:val="00F75909"/>
    <w:rsid w:val="00F83C45"/>
    <w:rsid w:val="00F91DF5"/>
    <w:rsid w:val="00F94D55"/>
    <w:rsid w:val="00F96273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5488"/>
  <w15:docId w15:val="{2EF17722-DE8B-4C24-A34D-97AF0E88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52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1FE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80B3C"/>
    <w:pPr>
      <w:spacing w:after="0" w:line="240" w:lineRule="auto"/>
    </w:pPr>
    <w:rPr>
      <w:rFonts w:ascii="Calibri" w:hAnsi="Calibri" w:cs="Calibri"/>
      <w:lang w:eastAsia="hu-HU"/>
    </w:rPr>
  </w:style>
  <w:style w:type="character" w:styleId="Kiemels">
    <w:name w:val="Emphasis"/>
    <w:basedOn w:val="Bekezdsalapbettpusa"/>
    <w:uiPriority w:val="20"/>
    <w:qFormat/>
    <w:rsid w:val="00780B3C"/>
    <w:rPr>
      <w:i/>
      <w:iCs/>
    </w:rPr>
  </w:style>
  <w:style w:type="paragraph" w:customStyle="1" w:styleId="xmsonormal">
    <w:name w:val="xmsonormal"/>
    <w:basedOn w:val="Norml"/>
    <w:rsid w:val="00780B3C"/>
    <w:pPr>
      <w:spacing w:after="0" w:line="240" w:lineRule="auto"/>
    </w:pPr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9D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7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D76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D76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7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765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51D2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51D2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2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99E"/>
  </w:style>
  <w:style w:type="paragraph" w:styleId="llb">
    <w:name w:val="footer"/>
    <w:basedOn w:val="Norml"/>
    <w:link w:val="llbChar"/>
    <w:uiPriority w:val="99"/>
    <w:unhideWhenUsed/>
    <w:rsid w:val="0092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3" ma:contentTypeDescription="Új dokumentum létrehozása." ma:contentTypeScope="" ma:versionID="8d8ca28c0fcb4aa87c3e81e795169f58">
  <xsd:schema xmlns:xsd="http://www.w3.org/2001/XMLSchema" xmlns:xs="http://www.w3.org/2001/XMLSchema" xmlns:p="http://schemas.microsoft.com/office/2006/metadata/properties" xmlns:ns3="f8cc3625-7da3-45d9-bd93-c22cbb38fdab" xmlns:ns4="23db0694-0e6d-459a-b9fa-4cd255fef8b6" targetNamespace="http://schemas.microsoft.com/office/2006/metadata/properties" ma:root="true" ma:fieldsID="6eecd508985d2b822b55247bab4fc6d1" ns3:_="" ns4:_="">
    <xsd:import namespace="f8cc3625-7da3-45d9-bd93-c22cbb38fdab"/>
    <xsd:import namespace="23db0694-0e6d-459a-b9fa-4cd255fef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0694-0e6d-459a-b9fa-4cd255fef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7D2CB-A8D7-46AC-8517-930BC2AA9358}">
  <ds:schemaRefs>
    <ds:schemaRef ds:uri="23db0694-0e6d-459a-b9fa-4cd255fef8b6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8cc3625-7da3-45d9-bd93-c22cbb38fdab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04947E-339F-4890-8D46-A81DDFC7E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FE0C3-8909-4C9B-AA84-EADEDDB2B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23db0694-0e6d-459a-b9fa-4cd255fe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A8471-6620-4B67-A3F9-83915033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2575</Words>
  <Characters>17769</Characters>
  <Application>Microsoft Office Word</Application>
  <DocSecurity>4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Éder Tamás</dc:creator>
  <cp:lastModifiedBy>Szük Krisztina</cp:lastModifiedBy>
  <cp:revision>2</cp:revision>
  <dcterms:created xsi:type="dcterms:W3CDTF">2020-03-30T19:53:00Z</dcterms:created>
  <dcterms:modified xsi:type="dcterms:W3CDTF">2020-03-30T19:53:00Z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