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F6" w:rsidRDefault="009F68F6" w:rsidP="009F68F6">
      <w:pPr>
        <w:spacing w:after="0" w:line="22" w:lineRule="atLeast"/>
        <w:rPr>
          <w:rFonts w:cs="Times New Roman"/>
          <w:b/>
          <w:sz w:val="24"/>
          <w:szCs w:val="24"/>
          <w:lang w:val="hu-HU"/>
        </w:rPr>
      </w:pPr>
      <w:r>
        <w:rPr>
          <w:rFonts w:cs="Times New Roman"/>
          <w:b/>
          <w:sz w:val="24"/>
          <w:szCs w:val="24"/>
          <w:lang w:val="hu-HU"/>
        </w:rPr>
        <w:t>Magyarország Nagykövetsége</w:t>
      </w:r>
    </w:p>
    <w:p w:rsidR="009F68F6" w:rsidRDefault="009F68F6" w:rsidP="009F68F6">
      <w:pPr>
        <w:spacing w:after="0" w:line="22" w:lineRule="atLeast"/>
        <w:rPr>
          <w:rFonts w:cs="Times New Roman"/>
          <w:b/>
          <w:sz w:val="24"/>
          <w:szCs w:val="24"/>
          <w:lang w:val="hu-HU"/>
        </w:rPr>
      </w:pPr>
      <w:r>
        <w:rPr>
          <w:rFonts w:cs="Times New Roman"/>
          <w:b/>
          <w:sz w:val="24"/>
          <w:szCs w:val="24"/>
          <w:lang w:val="hu-HU"/>
        </w:rPr>
        <w:t>Riga</w:t>
      </w:r>
    </w:p>
    <w:p w:rsidR="009F68F6" w:rsidRDefault="009F68F6" w:rsidP="009F68F6">
      <w:pPr>
        <w:spacing w:after="0" w:line="22" w:lineRule="atLeast"/>
        <w:rPr>
          <w:rFonts w:cs="Times New Roman"/>
          <w:b/>
          <w:sz w:val="24"/>
          <w:szCs w:val="24"/>
          <w:lang w:val="hu-HU"/>
        </w:rPr>
      </w:pPr>
    </w:p>
    <w:p w:rsidR="009F68F6" w:rsidRDefault="009F68F6" w:rsidP="009F68F6">
      <w:pPr>
        <w:spacing w:after="0" w:line="22" w:lineRule="atLeast"/>
        <w:rPr>
          <w:rFonts w:cs="Times New Roman"/>
          <w:b/>
          <w:sz w:val="24"/>
          <w:szCs w:val="24"/>
          <w:lang w:val="hu-HU"/>
        </w:rPr>
      </w:pPr>
    </w:p>
    <w:p w:rsidR="005A5A77" w:rsidRDefault="005A5A77" w:rsidP="00A92EF1">
      <w:pPr>
        <w:spacing w:after="0" w:line="22" w:lineRule="atLeast"/>
        <w:jc w:val="center"/>
        <w:rPr>
          <w:rFonts w:cs="Times New Roman"/>
          <w:b/>
          <w:sz w:val="24"/>
          <w:szCs w:val="24"/>
          <w:lang w:val="hu-HU"/>
        </w:rPr>
      </w:pPr>
      <w:r>
        <w:rPr>
          <w:rFonts w:cs="Times New Roman"/>
          <w:b/>
          <w:sz w:val="24"/>
          <w:szCs w:val="24"/>
          <w:lang w:val="hu-HU"/>
        </w:rPr>
        <w:t>FELHÍVÁS</w:t>
      </w:r>
    </w:p>
    <w:p w:rsidR="008B3982" w:rsidRDefault="008B3982" w:rsidP="00A92EF1">
      <w:pPr>
        <w:spacing w:after="0" w:line="22" w:lineRule="atLeast"/>
        <w:jc w:val="center"/>
        <w:rPr>
          <w:rFonts w:cs="Times New Roman"/>
          <w:b/>
          <w:sz w:val="24"/>
          <w:szCs w:val="24"/>
          <w:lang w:val="hu-HU"/>
        </w:rPr>
      </w:pPr>
    </w:p>
    <w:p w:rsidR="008E7CE9" w:rsidRPr="00247EC5" w:rsidRDefault="008E7CE9" w:rsidP="00A92EF1">
      <w:pPr>
        <w:spacing w:after="0" w:line="22" w:lineRule="atLeast"/>
        <w:jc w:val="center"/>
        <w:rPr>
          <w:rFonts w:cs="Times New Roman"/>
          <w:b/>
          <w:sz w:val="24"/>
          <w:szCs w:val="24"/>
          <w:lang w:val="hu-HU"/>
        </w:rPr>
      </w:pPr>
      <w:r w:rsidRPr="00247EC5">
        <w:rPr>
          <w:rFonts w:cs="Times New Roman"/>
          <w:b/>
          <w:sz w:val="24"/>
          <w:szCs w:val="24"/>
          <w:lang w:val="hu-HU"/>
        </w:rPr>
        <w:t xml:space="preserve">Riga </w:t>
      </w:r>
      <w:proofErr w:type="spellStart"/>
      <w:r w:rsidRPr="00247EC5">
        <w:rPr>
          <w:rFonts w:cs="Times New Roman"/>
          <w:b/>
          <w:sz w:val="24"/>
          <w:szCs w:val="24"/>
          <w:lang w:val="hu-HU"/>
        </w:rPr>
        <w:t>Food</w:t>
      </w:r>
      <w:proofErr w:type="spellEnd"/>
      <w:r w:rsidRPr="00247EC5">
        <w:rPr>
          <w:rFonts w:cs="Times New Roman"/>
          <w:b/>
          <w:sz w:val="24"/>
          <w:szCs w:val="24"/>
          <w:lang w:val="hu-HU"/>
        </w:rPr>
        <w:t xml:space="preserve"> 2015 nemzetközi élelmiszerip</w:t>
      </w:r>
      <w:r w:rsidR="008B3982">
        <w:rPr>
          <w:rFonts w:cs="Times New Roman"/>
          <w:b/>
          <w:sz w:val="24"/>
          <w:szCs w:val="24"/>
          <w:lang w:val="hu-HU"/>
        </w:rPr>
        <w:t>a</w:t>
      </w:r>
      <w:r w:rsidRPr="00247EC5">
        <w:rPr>
          <w:rFonts w:cs="Times New Roman"/>
          <w:b/>
          <w:sz w:val="24"/>
          <w:szCs w:val="24"/>
          <w:lang w:val="hu-HU"/>
        </w:rPr>
        <w:t>ri vásár</w:t>
      </w:r>
    </w:p>
    <w:p w:rsidR="008E7CE9" w:rsidRDefault="008E7CE9" w:rsidP="00A92EF1">
      <w:pPr>
        <w:spacing w:after="0" w:line="22" w:lineRule="atLeast"/>
        <w:jc w:val="center"/>
        <w:rPr>
          <w:rFonts w:cs="Times New Roman"/>
          <w:b/>
          <w:sz w:val="24"/>
          <w:szCs w:val="24"/>
          <w:lang w:val="hu-HU"/>
        </w:rPr>
      </w:pPr>
      <w:r w:rsidRPr="00247EC5">
        <w:rPr>
          <w:rFonts w:cs="Times New Roman"/>
          <w:b/>
          <w:sz w:val="24"/>
          <w:szCs w:val="24"/>
          <w:lang w:val="hu-HU"/>
        </w:rPr>
        <w:t xml:space="preserve">2015. </w:t>
      </w:r>
      <w:r>
        <w:rPr>
          <w:rFonts w:cs="Times New Roman"/>
          <w:b/>
          <w:sz w:val="24"/>
          <w:szCs w:val="24"/>
          <w:lang w:val="hu-HU"/>
        </w:rPr>
        <w:t xml:space="preserve">szeptember </w:t>
      </w:r>
      <w:r w:rsidR="00C024B9">
        <w:rPr>
          <w:rFonts w:cs="Times New Roman"/>
          <w:b/>
          <w:sz w:val="24"/>
          <w:szCs w:val="24"/>
          <w:lang w:val="hu-HU"/>
        </w:rPr>
        <w:t>2-5</w:t>
      </w:r>
      <w:r w:rsidRPr="00247EC5">
        <w:rPr>
          <w:rFonts w:cs="Times New Roman"/>
          <w:b/>
          <w:sz w:val="24"/>
          <w:szCs w:val="24"/>
          <w:lang w:val="hu-HU"/>
        </w:rPr>
        <w:t>.</w:t>
      </w:r>
    </w:p>
    <w:p w:rsidR="008B3982" w:rsidRDefault="008B3982" w:rsidP="00A92EF1">
      <w:pPr>
        <w:spacing w:after="0" w:line="22" w:lineRule="atLeast"/>
        <w:jc w:val="center"/>
        <w:rPr>
          <w:rFonts w:cs="Times New Roman"/>
          <w:b/>
          <w:sz w:val="24"/>
          <w:szCs w:val="24"/>
          <w:lang w:val="hu-HU"/>
        </w:rPr>
      </w:pPr>
      <w:r>
        <w:rPr>
          <w:rFonts w:cs="Times New Roman"/>
          <w:b/>
          <w:sz w:val="24"/>
          <w:szCs w:val="24"/>
          <w:lang w:val="hu-HU"/>
        </w:rPr>
        <w:t>Riga, Lettország</w:t>
      </w:r>
    </w:p>
    <w:p w:rsidR="005223C1" w:rsidRDefault="005223C1" w:rsidP="00A92EF1">
      <w:pPr>
        <w:spacing w:after="0" w:line="22" w:lineRule="atLeast"/>
        <w:jc w:val="center"/>
        <w:rPr>
          <w:rFonts w:cs="Times New Roman"/>
          <w:b/>
          <w:sz w:val="24"/>
          <w:szCs w:val="24"/>
          <w:lang w:val="hu-HU"/>
        </w:rPr>
      </w:pPr>
    </w:p>
    <w:p w:rsidR="002F6E9B" w:rsidRPr="00247EC5" w:rsidRDefault="002F6E9B" w:rsidP="00A92EF1">
      <w:pPr>
        <w:spacing w:after="0" w:line="22" w:lineRule="atLeast"/>
        <w:jc w:val="center"/>
        <w:rPr>
          <w:rFonts w:cs="Times New Roman"/>
          <w:b/>
          <w:sz w:val="24"/>
          <w:szCs w:val="24"/>
          <w:lang w:val="hu-HU"/>
        </w:rPr>
      </w:pPr>
    </w:p>
    <w:p w:rsidR="008B3982" w:rsidRPr="00247EC5" w:rsidRDefault="008B3982" w:rsidP="00A92EF1">
      <w:pPr>
        <w:spacing w:after="0" w:line="22" w:lineRule="atLeast"/>
        <w:rPr>
          <w:rFonts w:eastAsia="Times New Roman" w:cs="Times New Roman"/>
          <w:b/>
          <w:bCs/>
          <w:sz w:val="24"/>
          <w:szCs w:val="24"/>
          <w:shd w:val="clear" w:color="auto" w:fill="FFFFFF"/>
          <w:lang w:val="hu-HU" w:eastAsia="hu-HU"/>
        </w:rPr>
      </w:pPr>
      <w:r>
        <w:rPr>
          <w:noProof/>
          <w:lang w:val="hu-HU" w:eastAsia="hu-HU"/>
        </w:rPr>
        <w:drawing>
          <wp:inline distT="0" distB="0" distL="0" distR="0" wp14:anchorId="5DBC43D3" wp14:editId="1A82E513">
            <wp:extent cx="5772150" cy="2000850"/>
            <wp:effectExtent l="0" t="0" r="0" b="0"/>
            <wp:docPr id="2" name="Kép 2" descr="Képtalálat a következőre: „www rigafood  picture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éptalálat a következőre: „www rigafood  pictures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355" cy="201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CE9" w:rsidRPr="00247EC5" w:rsidRDefault="008E7CE9" w:rsidP="00A92EF1">
      <w:pPr>
        <w:spacing w:after="0" w:line="22" w:lineRule="atLeast"/>
        <w:ind w:left="1416" w:firstLine="708"/>
        <w:jc w:val="center"/>
        <w:rPr>
          <w:rFonts w:eastAsia="Times New Roman" w:cs="Times New Roman"/>
          <w:b/>
          <w:bCs/>
          <w:sz w:val="24"/>
          <w:szCs w:val="24"/>
          <w:shd w:val="clear" w:color="auto" w:fill="FFFFFF"/>
          <w:lang w:val="hu-HU" w:eastAsia="hu-HU"/>
        </w:rPr>
      </w:pPr>
    </w:p>
    <w:p w:rsidR="008E7CE9" w:rsidRDefault="008E7CE9" w:rsidP="00A92EF1">
      <w:pPr>
        <w:tabs>
          <w:tab w:val="left" w:pos="426"/>
        </w:tabs>
        <w:spacing w:after="0" w:line="22" w:lineRule="atLeast"/>
        <w:ind w:left="567"/>
        <w:rPr>
          <w:rFonts w:eastAsia="Times New Roman" w:cs="Times New Roman"/>
          <w:b/>
          <w:bCs/>
          <w:sz w:val="24"/>
          <w:szCs w:val="24"/>
          <w:shd w:val="clear" w:color="auto" w:fill="FFFFFF"/>
          <w:lang w:val="hu-HU" w:eastAsia="hu-HU"/>
        </w:rPr>
      </w:pPr>
    </w:p>
    <w:p w:rsidR="005223C1" w:rsidRDefault="005223C1" w:rsidP="00A92EF1">
      <w:pPr>
        <w:tabs>
          <w:tab w:val="left" w:pos="426"/>
        </w:tabs>
        <w:spacing w:after="0" w:line="22" w:lineRule="atLeast"/>
        <w:ind w:left="567"/>
        <w:rPr>
          <w:rFonts w:eastAsia="Times New Roman" w:cs="Times New Roman"/>
          <w:b/>
          <w:bCs/>
          <w:sz w:val="24"/>
          <w:szCs w:val="24"/>
          <w:shd w:val="clear" w:color="auto" w:fill="FFFFFF"/>
          <w:lang w:val="hu-HU" w:eastAsia="hu-HU"/>
        </w:rPr>
      </w:pPr>
    </w:p>
    <w:p w:rsidR="00CC4360" w:rsidRPr="00A813C5" w:rsidRDefault="002F6E9B" w:rsidP="00A8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2" w:lineRule="atLeast"/>
        <w:jc w:val="both"/>
        <w:rPr>
          <w:rFonts w:eastAsia="Times New Roman" w:cs="Times New Roman"/>
          <w:bCs/>
          <w:sz w:val="24"/>
          <w:szCs w:val="24"/>
          <w:shd w:val="clear" w:color="auto" w:fill="FFFFFF"/>
          <w:lang w:val="hu-HU" w:eastAsia="hu-HU"/>
        </w:rPr>
      </w:pPr>
      <w:r w:rsidRPr="00A813C5">
        <w:rPr>
          <w:rFonts w:eastAsia="Times New Roman" w:cs="Times New Roman"/>
          <w:bCs/>
          <w:sz w:val="24"/>
          <w:szCs w:val="24"/>
          <w:shd w:val="clear" w:color="auto" w:fill="FFFFFF"/>
          <w:lang w:val="hu-HU" w:eastAsia="hu-HU"/>
        </w:rPr>
        <w:t>Célunk</w:t>
      </w:r>
      <w:r w:rsidR="00A813C5" w:rsidRPr="00A813C5">
        <w:rPr>
          <w:rFonts w:eastAsia="Times New Roman" w:cs="Times New Roman"/>
          <w:bCs/>
          <w:sz w:val="24"/>
          <w:szCs w:val="24"/>
          <w:shd w:val="clear" w:color="auto" w:fill="FFFFFF"/>
          <w:lang w:val="hu-HU" w:eastAsia="hu-HU"/>
        </w:rPr>
        <w:t xml:space="preserve"> az ismertető összeállításával, hogy</w:t>
      </w:r>
      <w:r w:rsidRPr="00A813C5">
        <w:rPr>
          <w:rFonts w:eastAsia="Times New Roman" w:cs="Times New Roman"/>
          <w:bCs/>
          <w:sz w:val="24"/>
          <w:szCs w:val="24"/>
          <w:shd w:val="clear" w:color="auto" w:fill="FFFFFF"/>
          <w:lang w:val="hu-HU" w:eastAsia="hu-HU"/>
        </w:rPr>
        <w:t xml:space="preserve"> </w:t>
      </w:r>
      <w:r w:rsidR="00A813C5" w:rsidRPr="00A813C5">
        <w:rPr>
          <w:rFonts w:eastAsia="Times New Roman" w:cs="Times New Roman"/>
          <w:bCs/>
          <w:sz w:val="24"/>
          <w:szCs w:val="24"/>
          <w:shd w:val="clear" w:color="auto" w:fill="FFFFFF"/>
          <w:lang w:val="hu-HU" w:eastAsia="hu-HU"/>
        </w:rPr>
        <w:t xml:space="preserve">a potenciális magyar élelmiszeripari vállalatok figyelmét felhívjuk </w:t>
      </w:r>
      <w:r w:rsidR="00A813C5" w:rsidRPr="00DD26D7">
        <w:rPr>
          <w:rFonts w:eastAsia="Times New Roman" w:cs="Times New Roman"/>
          <w:b/>
          <w:bCs/>
          <w:sz w:val="24"/>
          <w:szCs w:val="24"/>
          <w:shd w:val="clear" w:color="auto" w:fill="FFFFFF"/>
          <w:lang w:val="hu-HU" w:eastAsia="hu-HU"/>
        </w:rPr>
        <w:t xml:space="preserve">Lettországra, mint potenciális export piacra, ezen belül a Riga </w:t>
      </w:r>
      <w:proofErr w:type="spellStart"/>
      <w:r w:rsidR="00A813C5" w:rsidRPr="00DD26D7">
        <w:rPr>
          <w:rFonts w:eastAsia="Times New Roman" w:cs="Times New Roman"/>
          <w:b/>
          <w:bCs/>
          <w:sz w:val="24"/>
          <w:szCs w:val="24"/>
          <w:shd w:val="clear" w:color="auto" w:fill="FFFFFF"/>
          <w:lang w:val="hu-HU" w:eastAsia="hu-HU"/>
        </w:rPr>
        <w:t>Food</w:t>
      </w:r>
      <w:proofErr w:type="spellEnd"/>
      <w:r w:rsidR="00A813C5" w:rsidRPr="00DD26D7">
        <w:rPr>
          <w:rFonts w:eastAsia="Times New Roman" w:cs="Times New Roman"/>
          <w:b/>
          <w:bCs/>
          <w:sz w:val="24"/>
          <w:szCs w:val="24"/>
          <w:shd w:val="clear" w:color="auto" w:fill="FFFFFF"/>
          <w:lang w:val="hu-HU" w:eastAsia="hu-HU"/>
        </w:rPr>
        <w:t xml:space="preserve"> 2015 vásáron való részvételre.</w:t>
      </w:r>
      <w:r w:rsidR="00A813C5" w:rsidRPr="00A813C5">
        <w:rPr>
          <w:rFonts w:eastAsia="Times New Roman" w:cs="Times New Roman"/>
          <w:bCs/>
          <w:sz w:val="24"/>
          <w:szCs w:val="24"/>
          <w:shd w:val="clear" w:color="auto" w:fill="FFFFFF"/>
          <w:lang w:val="hu-HU" w:eastAsia="hu-HU"/>
        </w:rPr>
        <w:t xml:space="preserve"> Ez</w:t>
      </w:r>
      <w:r w:rsidR="00831024">
        <w:rPr>
          <w:rFonts w:eastAsia="Times New Roman" w:cs="Times New Roman"/>
          <w:bCs/>
          <w:sz w:val="24"/>
          <w:szCs w:val="24"/>
          <w:shd w:val="clear" w:color="auto" w:fill="FFFFFF"/>
          <w:lang w:val="hu-HU" w:eastAsia="hu-HU"/>
        </w:rPr>
        <w:t xml:space="preserve">által is elő szeretnénk </w:t>
      </w:r>
      <w:r w:rsidR="00A813C5" w:rsidRPr="00A813C5">
        <w:rPr>
          <w:rFonts w:eastAsia="Times New Roman" w:cs="Times New Roman"/>
          <w:bCs/>
          <w:sz w:val="24"/>
          <w:szCs w:val="24"/>
          <w:shd w:val="clear" w:color="auto" w:fill="FFFFFF"/>
          <w:lang w:val="hu-HU" w:eastAsia="hu-HU"/>
        </w:rPr>
        <w:t>segíteni és erősíteni a már meglévő magyar élelmiszerpiaci jelenlétet a relációban.</w:t>
      </w:r>
    </w:p>
    <w:p w:rsidR="002F6E9B" w:rsidRDefault="002F6E9B" w:rsidP="00A92EF1">
      <w:pPr>
        <w:tabs>
          <w:tab w:val="left" w:pos="426"/>
        </w:tabs>
        <w:spacing w:after="0" w:line="22" w:lineRule="atLeast"/>
        <w:ind w:left="567"/>
        <w:jc w:val="center"/>
        <w:rPr>
          <w:rFonts w:eastAsia="Times New Roman" w:cs="Times New Roman"/>
          <w:b/>
          <w:bCs/>
          <w:sz w:val="24"/>
          <w:szCs w:val="24"/>
          <w:shd w:val="clear" w:color="auto" w:fill="FFFFFF"/>
          <w:lang w:val="hu-HU" w:eastAsia="hu-HU"/>
        </w:rPr>
      </w:pPr>
    </w:p>
    <w:p w:rsidR="009F68F6" w:rsidRDefault="009F68F6" w:rsidP="009F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" w:lineRule="atLeast"/>
      </w:pPr>
      <w:r w:rsidRPr="002F6E9B">
        <w:rPr>
          <w:rFonts w:eastAsia="Times New Roman" w:cs="Times New Roman"/>
          <w:b/>
          <w:bCs/>
          <w:sz w:val="24"/>
          <w:szCs w:val="24"/>
          <w:shd w:val="clear" w:color="auto" w:fill="FFFFFF"/>
          <w:lang w:val="hu-HU" w:eastAsia="hu-HU"/>
        </w:rPr>
        <w:t>A vásár honlapja:</w:t>
      </w:r>
      <w:r w:rsidRPr="002F6E9B">
        <w:t xml:space="preserve"> </w:t>
      </w:r>
    </w:p>
    <w:p w:rsidR="009F68F6" w:rsidRPr="002F6E9B" w:rsidRDefault="00D16590" w:rsidP="009F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" w:lineRule="atLeast"/>
        <w:rPr>
          <w:rFonts w:eastAsia="Times New Roman" w:cs="Times New Roman"/>
          <w:b/>
          <w:bCs/>
          <w:sz w:val="24"/>
          <w:szCs w:val="24"/>
          <w:shd w:val="clear" w:color="auto" w:fill="FFFFFF"/>
          <w:lang w:val="hu-HU" w:eastAsia="hu-HU"/>
        </w:rPr>
      </w:pPr>
      <w:hyperlink r:id="rId8" w:history="1">
        <w:r w:rsidR="009F68F6" w:rsidRPr="002F6E9B">
          <w:rPr>
            <w:rStyle w:val="Hiperhivatkozs"/>
            <w:rFonts w:eastAsia="Times New Roman" w:cs="Times New Roman"/>
            <w:b/>
            <w:bCs/>
            <w:color w:val="auto"/>
            <w:sz w:val="24"/>
            <w:szCs w:val="24"/>
            <w:shd w:val="clear" w:color="auto" w:fill="FFFFFF"/>
            <w:lang w:val="hu-HU" w:eastAsia="hu-HU"/>
          </w:rPr>
          <w:t>http://www.bt1.lv/bt1/rigafood/?link=10000000</w:t>
        </w:r>
      </w:hyperlink>
    </w:p>
    <w:p w:rsidR="009F68F6" w:rsidRPr="002F6E9B" w:rsidRDefault="009F68F6" w:rsidP="009F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" w:lineRule="atLeast"/>
        <w:rPr>
          <w:rFonts w:eastAsia="Times New Roman" w:cs="Times New Roman"/>
          <w:b/>
          <w:bCs/>
          <w:sz w:val="24"/>
          <w:szCs w:val="24"/>
          <w:shd w:val="clear" w:color="auto" w:fill="FFFFFF"/>
          <w:lang w:val="hu-HU" w:eastAsia="hu-HU"/>
        </w:rPr>
      </w:pPr>
    </w:p>
    <w:p w:rsidR="009F68F6" w:rsidRPr="002F6E9B" w:rsidRDefault="009F68F6" w:rsidP="009F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" w:lineRule="atLeast"/>
        <w:rPr>
          <w:rFonts w:eastAsia="Times New Roman" w:cs="Times New Roman"/>
          <w:b/>
          <w:bCs/>
          <w:sz w:val="24"/>
          <w:szCs w:val="24"/>
          <w:shd w:val="clear" w:color="auto" w:fill="FFFFFF"/>
          <w:lang w:val="hu-HU" w:eastAsia="hu-HU"/>
        </w:rPr>
      </w:pPr>
      <w:r w:rsidRPr="002F6E9B">
        <w:rPr>
          <w:rFonts w:eastAsia="Times New Roman" w:cs="Times New Roman"/>
          <w:b/>
          <w:bCs/>
          <w:sz w:val="24"/>
          <w:szCs w:val="24"/>
          <w:shd w:val="clear" w:color="auto" w:fill="FFFFFF"/>
          <w:lang w:val="hu-HU" w:eastAsia="hu-HU"/>
        </w:rPr>
        <w:t>A vásár szervezőinek elérhetősége</w:t>
      </w:r>
      <w:r>
        <w:rPr>
          <w:rFonts w:eastAsia="Times New Roman" w:cs="Times New Roman"/>
          <w:b/>
          <w:bCs/>
          <w:sz w:val="24"/>
          <w:szCs w:val="24"/>
          <w:shd w:val="clear" w:color="auto" w:fill="FFFFFF"/>
          <w:lang w:val="hu-HU" w:eastAsia="hu-HU"/>
        </w:rPr>
        <w:t>:</w:t>
      </w:r>
    </w:p>
    <w:p w:rsidR="009F68F6" w:rsidRPr="002F6E9B" w:rsidRDefault="009F68F6" w:rsidP="009F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" w:lineRule="atLeast"/>
      </w:pPr>
      <w:proofErr w:type="spellStart"/>
      <w:r w:rsidRPr="002F6E9B">
        <w:t>Rolands</w:t>
      </w:r>
      <w:proofErr w:type="spellEnd"/>
      <w:r w:rsidRPr="002F6E9B">
        <w:t xml:space="preserve"> </w:t>
      </w:r>
      <w:proofErr w:type="spellStart"/>
      <w:r w:rsidRPr="002F6E9B">
        <w:t>Nežborts</w:t>
      </w:r>
      <w:proofErr w:type="spellEnd"/>
      <w:r w:rsidRPr="002F6E9B">
        <w:t xml:space="preserve"> Project manager</w:t>
      </w:r>
    </w:p>
    <w:p w:rsidR="009F68F6" w:rsidRPr="002F6E9B" w:rsidRDefault="009F68F6" w:rsidP="009F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" w:lineRule="atLeast"/>
      </w:pPr>
      <w:r w:rsidRPr="002F6E9B">
        <w:t>Tel: (371) 67067550</w:t>
      </w:r>
    </w:p>
    <w:p w:rsidR="009F68F6" w:rsidRPr="002F6E9B" w:rsidRDefault="009F68F6" w:rsidP="009F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" w:lineRule="atLeast"/>
      </w:pPr>
      <w:r w:rsidRPr="002F6E9B">
        <w:t>Fax: (371) 67067551</w:t>
      </w:r>
    </w:p>
    <w:p w:rsidR="009F68F6" w:rsidRDefault="009F68F6" w:rsidP="009F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" w:lineRule="atLeast"/>
      </w:pPr>
      <w:r w:rsidRPr="002F6E9B">
        <w:t xml:space="preserve">E-mail: </w:t>
      </w:r>
      <w:hyperlink r:id="rId9" w:history="1">
        <w:r w:rsidRPr="002F6E9B">
          <w:rPr>
            <w:rStyle w:val="Hiperhivatkozs"/>
            <w:color w:val="auto"/>
          </w:rPr>
          <w:t>rolands.nezborts@bt1.lv</w:t>
        </w:r>
      </w:hyperlink>
    </w:p>
    <w:p w:rsidR="00A8433A" w:rsidRDefault="00A8433A" w:rsidP="009F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" w:lineRule="atLeast"/>
        <w:rPr>
          <w:rFonts w:eastAsia="Times New Roman" w:cs="Times New Roman"/>
          <w:b/>
          <w:bCs/>
          <w:sz w:val="24"/>
          <w:szCs w:val="24"/>
          <w:shd w:val="clear" w:color="auto" w:fill="FFFFFF"/>
          <w:lang w:val="hu-HU" w:eastAsia="hu-HU"/>
        </w:rPr>
      </w:pPr>
    </w:p>
    <w:p w:rsidR="009F68F6" w:rsidRDefault="009F68F6" w:rsidP="009F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" w:lineRule="atLeast"/>
        <w:rPr>
          <w:rFonts w:eastAsia="Times New Roman" w:cs="Times New Roman"/>
          <w:b/>
          <w:bCs/>
          <w:sz w:val="24"/>
          <w:szCs w:val="24"/>
          <w:shd w:val="clear" w:color="auto" w:fill="FFFFFF"/>
          <w:lang w:val="hu-HU" w:eastAsia="hu-HU"/>
        </w:rPr>
      </w:pPr>
      <w:r w:rsidRPr="002F6E9B">
        <w:rPr>
          <w:rFonts w:eastAsia="Times New Roman" w:cs="Times New Roman"/>
          <w:b/>
          <w:bCs/>
          <w:sz w:val="24"/>
          <w:szCs w:val="24"/>
          <w:shd w:val="clear" w:color="auto" w:fill="FFFFFF"/>
          <w:lang w:val="hu-HU" w:eastAsia="hu-HU"/>
        </w:rPr>
        <w:t>Magyarország Nagykövetsége Riga</w:t>
      </w:r>
    </w:p>
    <w:p w:rsidR="00A8433A" w:rsidRDefault="00A8433A" w:rsidP="009F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" w:lineRule="atLeast"/>
        <w:rPr>
          <w:rFonts w:eastAsia="Times New Roman" w:cs="Times New Roman"/>
          <w:b/>
          <w:bCs/>
          <w:sz w:val="24"/>
          <w:szCs w:val="24"/>
          <w:shd w:val="clear" w:color="auto" w:fill="FFFFFF"/>
          <w:lang w:val="hu-HU" w:eastAsia="hu-HU"/>
        </w:rPr>
      </w:pPr>
      <w:hyperlink r:id="rId10" w:history="1">
        <w:r w:rsidRPr="00DE4EDE">
          <w:rPr>
            <w:rStyle w:val="Hiperhivatkozs"/>
            <w:rFonts w:eastAsia="Times New Roman" w:cs="Times New Roman"/>
            <w:b/>
            <w:bCs/>
            <w:sz w:val="24"/>
            <w:szCs w:val="24"/>
            <w:shd w:val="clear" w:color="auto" w:fill="FFFFFF"/>
            <w:lang w:val="hu-HU" w:eastAsia="hu-HU"/>
          </w:rPr>
          <w:t>mission.rix@mfa.gov.hu</w:t>
        </w:r>
      </w:hyperlink>
    </w:p>
    <w:p w:rsidR="00A8433A" w:rsidRPr="002F6E9B" w:rsidRDefault="00A8433A" w:rsidP="009F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" w:lineRule="atLeast"/>
        <w:rPr>
          <w:rFonts w:eastAsia="Times New Roman" w:cs="Times New Roman"/>
          <w:b/>
          <w:bCs/>
          <w:sz w:val="24"/>
          <w:szCs w:val="24"/>
          <w:shd w:val="clear" w:color="auto" w:fill="FFFFFF"/>
          <w:lang w:val="hu-HU" w:eastAsia="hu-HU"/>
        </w:rPr>
      </w:pPr>
      <w:r>
        <w:rPr>
          <w:rFonts w:eastAsia="Times New Roman" w:cs="Times New Roman"/>
          <w:b/>
          <w:bCs/>
          <w:sz w:val="24"/>
          <w:szCs w:val="24"/>
          <w:shd w:val="clear" w:color="auto" w:fill="FFFFFF"/>
          <w:lang w:val="hu-HU" w:eastAsia="hu-HU"/>
        </w:rPr>
        <w:t>+37167217500</w:t>
      </w:r>
    </w:p>
    <w:p w:rsidR="00A8433A" w:rsidRDefault="00A8433A" w:rsidP="009F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" w:lineRule="atLeast"/>
        <w:rPr>
          <w:rFonts w:eastAsia="Times New Roman" w:cs="Times New Roman"/>
          <w:color w:val="222222"/>
          <w:sz w:val="24"/>
          <w:szCs w:val="24"/>
          <w:lang w:val="hu-HU" w:eastAsia="hu-HU"/>
        </w:rPr>
      </w:pPr>
      <w:r>
        <w:rPr>
          <w:rFonts w:eastAsia="Times New Roman" w:cs="Times New Roman"/>
          <w:color w:val="222222"/>
          <w:sz w:val="24"/>
          <w:szCs w:val="24"/>
          <w:lang w:val="hu-HU" w:eastAsia="hu-HU"/>
        </w:rPr>
        <w:t>Müller Adrien, nagykövet (</w:t>
      </w:r>
      <w:hyperlink r:id="rId11" w:history="1">
        <w:r w:rsidRPr="00DE4EDE">
          <w:rPr>
            <w:rStyle w:val="Hiperhivatkozs"/>
            <w:rFonts w:eastAsia="Times New Roman" w:cs="Times New Roman"/>
            <w:sz w:val="24"/>
            <w:szCs w:val="24"/>
            <w:lang w:val="hu-HU" w:eastAsia="hu-HU"/>
          </w:rPr>
          <w:t>adrien.muller@mfa.gov.hu</w:t>
        </w:r>
      </w:hyperlink>
      <w:r>
        <w:rPr>
          <w:rFonts w:eastAsia="Times New Roman" w:cs="Times New Roman"/>
          <w:color w:val="222222"/>
          <w:sz w:val="24"/>
          <w:szCs w:val="24"/>
          <w:lang w:val="hu-HU" w:eastAsia="hu-HU"/>
        </w:rPr>
        <w:t>)</w:t>
      </w:r>
    </w:p>
    <w:p w:rsidR="00A8433A" w:rsidRDefault="00A8433A" w:rsidP="009F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" w:lineRule="atLeast"/>
        <w:rPr>
          <w:rFonts w:eastAsia="Times New Roman" w:cs="Times New Roman"/>
          <w:color w:val="222222"/>
          <w:sz w:val="24"/>
          <w:szCs w:val="24"/>
          <w:lang w:val="hu-HU" w:eastAsia="hu-HU"/>
        </w:rPr>
      </w:pPr>
      <w:r>
        <w:rPr>
          <w:rFonts w:eastAsia="Times New Roman" w:cs="Times New Roman"/>
          <w:color w:val="222222"/>
          <w:sz w:val="24"/>
          <w:szCs w:val="24"/>
          <w:lang w:val="hu-HU" w:eastAsia="hu-HU"/>
        </w:rPr>
        <w:t xml:space="preserve">Palkovits Valér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hu-HU" w:eastAsia="hu-HU"/>
        </w:rPr>
        <w:t>elsőbeosztott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hu-HU" w:eastAsia="hu-HU"/>
        </w:rPr>
        <w:t xml:space="preserve"> (</w:t>
      </w:r>
      <w:hyperlink r:id="rId12" w:history="1">
        <w:r w:rsidRPr="00DE4EDE">
          <w:rPr>
            <w:rStyle w:val="Hiperhivatkozs"/>
            <w:rFonts w:eastAsia="Times New Roman" w:cs="Times New Roman"/>
            <w:sz w:val="24"/>
            <w:szCs w:val="24"/>
            <w:lang w:val="hu-HU" w:eastAsia="hu-HU"/>
          </w:rPr>
          <w:t>valer.palkovits@mfa.gov.hu</w:t>
        </w:r>
      </w:hyperlink>
      <w:r>
        <w:rPr>
          <w:rFonts w:eastAsia="Times New Roman" w:cs="Times New Roman"/>
          <w:color w:val="222222"/>
          <w:sz w:val="24"/>
          <w:szCs w:val="24"/>
          <w:lang w:val="hu-HU" w:eastAsia="hu-HU"/>
        </w:rPr>
        <w:t>)</w:t>
      </w:r>
    </w:p>
    <w:p w:rsidR="00A8433A" w:rsidRDefault="00A8433A" w:rsidP="009F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" w:lineRule="atLeast"/>
        <w:rPr>
          <w:rFonts w:eastAsia="Times New Roman" w:cs="Times New Roman"/>
          <w:color w:val="222222"/>
          <w:sz w:val="24"/>
          <w:szCs w:val="24"/>
          <w:lang w:val="hu-HU" w:eastAsia="hu-HU"/>
        </w:rPr>
      </w:pPr>
      <w:r>
        <w:rPr>
          <w:rFonts w:eastAsia="Times New Roman" w:cs="Times New Roman"/>
          <w:color w:val="222222"/>
          <w:sz w:val="24"/>
          <w:szCs w:val="24"/>
          <w:lang w:val="hu-HU" w:eastAsia="hu-HU"/>
        </w:rPr>
        <w:t>Inguna Andzane (</w:t>
      </w:r>
      <w:hyperlink r:id="rId13" w:history="1">
        <w:r w:rsidRPr="00DE4EDE">
          <w:rPr>
            <w:rStyle w:val="Hiperhivatkozs"/>
            <w:rFonts w:eastAsia="Times New Roman" w:cs="Times New Roman"/>
            <w:sz w:val="24"/>
            <w:szCs w:val="24"/>
            <w:lang w:val="hu-HU" w:eastAsia="hu-HU"/>
          </w:rPr>
          <w:t>inguna.andazne@mfa.gov.hu</w:t>
        </w:r>
      </w:hyperlink>
      <w:r>
        <w:rPr>
          <w:rFonts w:eastAsia="Times New Roman" w:cs="Times New Roman"/>
          <w:color w:val="222222"/>
          <w:sz w:val="24"/>
          <w:szCs w:val="24"/>
          <w:lang w:val="hu-HU" w:eastAsia="hu-HU"/>
        </w:rPr>
        <w:t>)</w:t>
      </w:r>
    </w:p>
    <w:p w:rsidR="009F68F6" w:rsidRDefault="009F68F6" w:rsidP="00A92EF1">
      <w:pPr>
        <w:tabs>
          <w:tab w:val="left" w:pos="426"/>
        </w:tabs>
        <w:spacing w:after="0" w:line="22" w:lineRule="atLeast"/>
        <w:ind w:left="567"/>
        <w:jc w:val="center"/>
        <w:rPr>
          <w:rFonts w:eastAsia="Times New Roman" w:cs="Times New Roman"/>
          <w:b/>
          <w:bCs/>
          <w:sz w:val="24"/>
          <w:szCs w:val="24"/>
          <w:shd w:val="clear" w:color="auto" w:fill="FFFFFF"/>
          <w:lang w:val="hu-HU" w:eastAsia="hu-HU"/>
        </w:rPr>
      </w:pPr>
    </w:p>
    <w:p w:rsidR="00A8433A" w:rsidRDefault="00A8433A">
      <w:pPr>
        <w:rPr>
          <w:rFonts w:eastAsia="Times New Roman" w:cs="Times New Roman"/>
          <w:b/>
          <w:bCs/>
          <w:sz w:val="24"/>
          <w:szCs w:val="24"/>
          <w:shd w:val="clear" w:color="auto" w:fill="FFFFFF"/>
          <w:lang w:val="hu-HU" w:eastAsia="hu-HU"/>
        </w:rPr>
      </w:pPr>
      <w:r>
        <w:rPr>
          <w:rFonts w:eastAsia="Times New Roman" w:cs="Times New Roman"/>
          <w:b/>
          <w:bCs/>
          <w:sz w:val="24"/>
          <w:szCs w:val="24"/>
          <w:shd w:val="clear" w:color="auto" w:fill="FFFFFF"/>
          <w:lang w:val="hu-HU" w:eastAsia="hu-HU"/>
        </w:rPr>
        <w:br w:type="page"/>
      </w:r>
    </w:p>
    <w:p w:rsidR="002F6E9B" w:rsidRDefault="002F6E9B" w:rsidP="00A92EF1">
      <w:pPr>
        <w:tabs>
          <w:tab w:val="left" w:pos="426"/>
        </w:tabs>
        <w:spacing w:after="0" w:line="22" w:lineRule="atLeast"/>
        <w:ind w:left="567"/>
        <w:jc w:val="center"/>
        <w:rPr>
          <w:rFonts w:eastAsia="Times New Roman" w:cs="Times New Roman"/>
          <w:b/>
          <w:bCs/>
          <w:sz w:val="24"/>
          <w:szCs w:val="24"/>
          <w:shd w:val="clear" w:color="auto" w:fill="FFFFFF"/>
          <w:lang w:val="hu-HU" w:eastAsia="hu-HU"/>
        </w:rPr>
      </w:pPr>
    </w:p>
    <w:p w:rsidR="008B3982" w:rsidRDefault="008B3982" w:rsidP="00A92EF1">
      <w:pPr>
        <w:tabs>
          <w:tab w:val="left" w:pos="426"/>
        </w:tabs>
        <w:spacing w:after="0" w:line="22" w:lineRule="atLeast"/>
        <w:ind w:left="567"/>
        <w:jc w:val="center"/>
        <w:rPr>
          <w:rFonts w:eastAsia="Times New Roman" w:cs="Times New Roman"/>
          <w:b/>
          <w:bCs/>
          <w:sz w:val="24"/>
          <w:szCs w:val="24"/>
          <w:shd w:val="clear" w:color="auto" w:fill="FFFFFF"/>
          <w:lang w:val="hu-HU" w:eastAsia="hu-HU"/>
        </w:rPr>
      </w:pPr>
      <w:r>
        <w:rPr>
          <w:rFonts w:eastAsia="Times New Roman" w:cs="Times New Roman"/>
          <w:b/>
          <w:bCs/>
          <w:sz w:val="24"/>
          <w:szCs w:val="24"/>
          <w:shd w:val="clear" w:color="auto" w:fill="FFFFFF"/>
          <w:lang w:val="hu-HU" w:eastAsia="hu-HU"/>
        </w:rPr>
        <w:t>A RIGA FOOD 2015 RÖVID ISMERTETŐJE</w:t>
      </w:r>
    </w:p>
    <w:p w:rsidR="008E7CE9" w:rsidRPr="00247EC5" w:rsidRDefault="008E7CE9" w:rsidP="00A92EF1">
      <w:pPr>
        <w:tabs>
          <w:tab w:val="left" w:pos="426"/>
        </w:tabs>
        <w:spacing w:after="0" w:line="22" w:lineRule="atLeast"/>
        <w:ind w:left="567"/>
        <w:rPr>
          <w:rFonts w:eastAsia="Times New Roman" w:cs="Times New Roman"/>
          <w:b/>
          <w:bCs/>
          <w:sz w:val="24"/>
          <w:szCs w:val="24"/>
          <w:shd w:val="clear" w:color="auto" w:fill="FFFFFF"/>
          <w:lang w:val="hu-HU" w:eastAsia="hu-HU"/>
        </w:rPr>
      </w:pPr>
    </w:p>
    <w:p w:rsidR="008E7CE9" w:rsidRPr="005223C1" w:rsidRDefault="008E7CE9" w:rsidP="00A92EF1">
      <w:pPr>
        <w:pStyle w:val="Listaszerbekezds"/>
        <w:numPr>
          <w:ilvl w:val="0"/>
          <w:numId w:val="1"/>
        </w:numPr>
        <w:spacing w:after="0" w:line="22" w:lineRule="atLeast"/>
        <w:ind w:left="357" w:hanging="357"/>
        <w:jc w:val="both"/>
        <w:rPr>
          <w:rFonts w:cs="Times New Roman"/>
          <w:b/>
          <w:sz w:val="24"/>
          <w:szCs w:val="24"/>
          <w:u w:val="single"/>
          <w:lang w:val="hu-HU"/>
        </w:rPr>
      </w:pPr>
      <w:r w:rsidRPr="00A92EF1">
        <w:rPr>
          <w:rFonts w:cs="Times New Roman"/>
          <w:b/>
          <w:bCs/>
          <w:sz w:val="24"/>
          <w:szCs w:val="24"/>
          <w:u w:val="single"/>
          <w:lang w:val="hu-HU"/>
        </w:rPr>
        <w:t xml:space="preserve">Riga </w:t>
      </w:r>
      <w:proofErr w:type="spellStart"/>
      <w:r w:rsidRPr="00A92EF1">
        <w:rPr>
          <w:rFonts w:cs="Times New Roman"/>
          <w:b/>
          <w:bCs/>
          <w:sz w:val="24"/>
          <w:szCs w:val="24"/>
          <w:u w:val="single"/>
          <w:lang w:val="hu-HU"/>
        </w:rPr>
        <w:t>Food</w:t>
      </w:r>
      <w:proofErr w:type="spellEnd"/>
      <w:r w:rsidRPr="00A92EF1">
        <w:rPr>
          <w:rFonts w:cs="Times New Roman"/>
          <w:b/>
          <w:bCs/>
          <w:sz w:val="24"/>
          <w:szCs w:val="24"/>
          <w:u w:val="single"/>
          <w:lang w:val="hu-HU"/>
        </w:rPr>
        <w:t xml:space="preserve"> a Baltikum legnagyobb nemzetközi </w:t>
      </w:r>
      <w:proofErr w:type="spellStart"/>
      <w:r w:rsidRPr="00A92EF1">
        <w:rPr>
          <w:rFonts w:cs="Times New Roman"/>
          <w:b/>
          <w:bCs/>
          <w:sz w:val="24"/>
          <w:szCs w:val="24"/>
          <w:u w:val="single"/>
          <w:lang w:val="hu-HU"/>
        </w:rPr>
        <w:t>élemiszeripari</w:t>
      </w:r>
      <w:proofErr w:type="spellEnd"/>
      <w:r w:rsidRPr="00A92EF1">
        <w:rPr>
          <w:rFonts w:cs="Times New Roman"/>
          <w:b/>
          <w:bCs/>
          <w:sz w:val="24"/>
          <w:szCs w:val="24"/>
          <w:u w:val="single"/>
          <w:lang w:val="hu-HU"/>
        </w:rPr>
        <w:t xml:space="preserve"> vására</w:t>
      </w:r>
    </w:p>
    <w:p w:rsidR="008B3982" w:rsidRPr="00247EC5" w:rsidRDefault="008B3982" w:rsidP="00A92EF1">
      <w:pPr>
        <w:pStyle w:val="Listaszerbekezds"/>
        <w:spacing w:after="0" w:line="22" w:lineRule="atLeast"/>
        <w:ind w:left="357"/>
        <w:jc w:val="both"/>
        <w:rPr>
          <w:rFonts w:cs="Times New Roman"/>
          <w:sz w:val="24"/>
          <w:szCs w:val="24"/>
          <w:u w:val="single"/>
          <w:lang w:val="hu-HU"/>
        </w:rPr>
      </w:pPr>
    </w:p>
    <w:p w:rsidR="008E7CE9" w:rsidRPr="00247EC5" w:rsidRDefault="008E7CE9" w:rsidP="009E7B65">
      <w:pPr>
        <w:spacing w:after="0" w:line="22" w:lineRule="atLeast"/>
        <w:jc w:val="both"/>
        <w:rPr>
          <w:rFonts w:cs="Times New Roman"/>
          <w:sz w:val="24"/>
          <w:szCs w:val="24"/>
          <w:lang w:val="hu-HU"/>
        </w:rPr>
      </w:pPr>
      <w:r w:rsidRPr="00247EC5">
        <w:rPr>
          <w:rFonts w:cs="Times New Roman"/>
          <w:bCs/>
          <w:sz w:val="24"/>
          <w:szCs w:val="24"/>
          <w:lang w:val="hu-HU"/>
        </w:rPr>
        <w:t>Központi fekvése révén a lett főváros Riga, a Baltikum meghatározó kereskedelmi, pénzügyi, gazdasági és kulturális központja</w:t>
      </w:r>
      <w:r w:rsidRPr="00247EC5">
        <w:rPr>
          <w:rFonts w:cs="Times New Roman"/>
          <w:sz w:val="24"/>
          <w:szCs w:val="24"/>
          <w:shd w:val="clear" w:color="auto" w:fill="FFFFFF"/>
          <w:lang w:val="hu-HU"/>
        </w:rPr>
        <w:t xml:space="preserve">. </w:t>
      </w:r>
      <w:r w:rsidRPr="00247EC5">
        <w:rPr>
          <w:rFonts w:cs="Times New Roman"/>
          <w:sz w:val="24"/>
          <w:szCs w:val="24"/>
          <w:lang w:val="hu-HU"/>
        </w:rPr>
        <w:t xml:space="preserve">A Rigában évente megrendezésre kerülő </w:t>
      </w:r>
      <w:r w:rsidRPr="00247EC5">
        <w:rPr>
          <w:rFonts w:cs="Times New Roman"/>
          <w:b/>
          <w:sz w:val="24"/>
          <w:szCs w:val="24"/>
          <w:lang w:val="hu-HU"/>
        </w:rPr>
        <w:t xml:space="preserve">Riga </w:t>
      </w:r>
      <w:proofErr w:type="spellStart"/>
      <w:r w:rsidRPr="00247EC5">
        <w:rPr>
          <w:rFonts w:cs="Times New Roman"/>
          <w:b/>
          <w:sz w:val="24"/>
          <w:szCs w:val="24"/>
          <w:lang w:val="hu-HU"/>
        </w:rPr>
        <w:t>Food</w:t>
      </w:r>
      <w:proofErr w:type="spellEnd"/>
      <w:r w:rsidRPr="00247EC5">
        <w:rPr>
          <w:rFonts w:cs="Times New Roman"/>
          <w:b/>
          <w:sz w:val="24"/>
          <w:szCs w:val="24"/>
          <w:lang w:val="hu-HU"/>
        </w:rPr>
        <w:t>,</w:t>
      </w:r>
      <w:r w:rsidRPr="00247EC5">
        <w:rPr>
          <w:rFonts w:cs="Times New Roman"/>
          <w:sz w:val="24"/>
          <w:szCs w:val="24"/>
          <w:lang w:val="hu-HU"/>
        </w:rPr>
        <w:t xml:space="preserve"> </w:t>
      </w:r>
      <w:r w:rsidRPr="00247EC5">
        <w:rPr>
          <w:rFonts w:cs="Times New Roman"/>
          <w:b/>
          <w:bCs/>
          <w:sz w:val="24"/>
          <w:szCs w:val="24"/>
          <w:lang w:val="hu-HU"/>
        </w:rPr>
        <w:t>a Baltikum legnagyobb és a régióban nemzetközileg is elismerten leglátogatottabb élelmiszervására</w:t>
      </w:r>
      <w:r w:rsidRPr="00247EC5">
        <w:rPr>
          <w:rFonts w:cs="Times New Roman"/>
          <w:bCs/>
          <w:sz w:val="24"/>
          <w:szCs w:val="24"/>
          <w:lang w:val="hu-HU"/>
        </w:rPr>
        <w:t xml:space="preserve">, összehasonlítva a litván </w:t>
      </w:r>
      <w:proofErr w:type="spellStart"/>
      <w:r w:rsidRPr="00247EC5">
        <w:rPr>
          <w:rFonts w:cs="Times New Roman"/>
          <w:bCs/>
          <w:sz w:val="24"/>
          <w:szCs w:val="24"/>
          <w:lang w:val="hu-HU"/>
        </w:rPr>
        <w:t>AgroBalt</w:t>
      </w:r>
      <w:proofErr w:type="spellEnd"/>
      <w:r w:rsidR="005A5A77">
        <w:rPr>
          <w:rFonts w:cs="Times New Roman"/>
          <w:bCs/>
          <w:sz w:val="24"/>
          <w:szCs w:val="24"/>
          <w:lang w:val="hu-HU"/>
        </w:rPr>
        <w:t>,</w:t>
      </w:r>
      <w:r w:rsidRPr="00247EC5">
        <w:rPr>
          <w:rFonts w:cs="Times New Roman"/>
          <w:bCs/>
          <w:sz w:val="24"/>
          <w:szCs w:val="24"/>
          <w:lang w:val="hu-HU"/>
        </w:rPr>
        <w:t xml:space="preserve"> ill</w:t>
      </w:r>
      <w:r w:rsidR="005A5A77">
        <w:rPr>
          <w:rFonts w:cs="Times New Roman"/>
          <w:bCs/>
          <w:sz w:val="24"/>
          <w:szCs w:val="24"/>
          <w:lang w:val="hu-HU"/>
        </w:rPr>
        <w:t>etve a</w:t>
      </w:r>
      <w:r w:rsidRPr="00247EC5">
        <w:rPr>
          <w:rFonts w:cs="Times New Roman"/>
          <w:bCs/>
          <w:sz w:val="24"/>
          <w:szCs w:val="24"/>
          <w:lang w:val="hu-HU"/>
        </w:rPr>
        <w:t xml:space="preserve"> </w:t>
      </w:r>
      <w:proofErr w:type="spellStart"/>
      <w:r w:rsidRPr="00247EC5">
        <w:rPr>
          <w:rFonts w:cs="Times New Roman"/>
          <w:bCs/>
          <w:sz w:val="24"/>
          <w:szCs w:val="24"/>
          <w:lang w:val="hu-HU"/>
        </w:rPr>
        <w:t>Baltic</w:t>
      </w:r>
      <w:proofErr w:type="spellEnd"/>
      <w:r w:rsidRPr="00247EC5">
        <w:rPr>
          <w:rFonts w:cs="Times New Roman"/>
          <w:bCs/>
          <w:sz w:val="24"/>
          <w:szCs w:val="24"/>
          <w:lang w:val="hu-HU"/>
        </w:rPr>
        <w:t xml:space="preserve"> </w:t>
      </w:r>
      <w:proofErr w:type="spellStart"/>
      <w:r w:rsidRPr="00247EC5">
        <w:rPr>
          <w:rFonts w:cs="Times New Roman"/>
          <w:bCs/>
          <w:sz w:val="24"/>
          <w:szCs w:val="24"/>
          <w:lang w:val="hu-HU"/>
        </w:rPr>
        <w:t>Food</w:t>
      </w:r>
      <w:proofErr w:type="spellEnd"/>
      <w:r w:rsidRPr="00247EC5">
        <w:rPr>
          <w:rFonts w:cs="Times New Roman"/>
          <w:bCs/>
          <w:sz w:val="24"/>
          <w:szCs w:val="24"/>
          <w:lang w:val="hu-HU"/>
        </w:rPr>
        <w:t xml:space="preserve"> and </w:t>
      </w:r>
      <w:proofErr w:type="spellStart"/>
      <w:r w:rsidRPr="00247EC5">
        <w:rPr>
          <w:rFonts w:cs="Times New Roman"/>
          <w:bCs/>
          <w:sz w:val="24"/>
          <w:szCs w:val="24"/>
          <w:lang w:val="hu-HU"/>
        </w:rPr>
        <w:t>Beverage</w:t>
      </w:r>
      <w:proofErr w:type="spellEnd"/>
      <w:r w:rsidRPr="00247EC5">
        <w:rPr>
          <w:rFonts w:cs="Times New Roman"/>
          <w:bCs/>
          <w:sz w:val="24"/>
          <w:szCs w:val="24"/>
          <w:lang w:val="hu-HU"/>
        </w:rPr>
        <w:t xml:space="preserve"> vásárral. </w:t>
      </w:r>
      <w:r w:rsidRPr="00247EC5">
        <w:rPr>
          <w:rFonts w:eastAsia="Times New Roman" w:cs="Times New Roman"/>
          <w:color w:val="000000"/>
          <w:sz w:val="24"/>
          <w:szCs w:val="24"/>
          <w:lang w:val="hu-HU" w:eastAsia="hu-HU"/>
        </w:rPr>
        <w:t xml:space="preserve">Az eseményen évről-évre </w:t>
      </w:r>
      <w:r w:rsidRPr="00FE5518">
        <w:rPr>
          <w:rFonts w:eastAsia="Times New Roman" w:cs="Times New Roman"/>
          <w:b/>
          <w:color w:val="000000"/>
          <w:sz w:val="24"/>
          <w:szCs w:val="24"/>
          <w:lang w:val="hu-HU" w:eastAsia="hu-HU"/>
        </w:rPr>
        <w:t>több száz kiállító vesz részt, amelyen mind a régió élmezőnyébe tartozó élelmiszeripar, italgyártás, mind a kapcsolódó csomagolástechnikai ipar, továbbá a vendéglátó- és szállodaipar is képviselteti magát.</w:t>
      </w:r>
      <w:r w:rsidRPr="00247EC5">
        <w:rPr>
          <w:rFonts w:eastAsia="Times New Roman" w:cs="Times New Roman"/>
          <w:color w:val="000000"/>
          <w:sz w:val="24"/>
          <w:szCs w:val="24"/>
          <w:lang w:val="hu-HU" w:eastAsia="hu-HU"/>
        </w:rPr>
        <w:t xml:space="preserve"> A rigai expón az EU tagállamok többsége valamint a volt FÁK tagállamok közül számos fajsúlyosabb reláció, így többek között RUS, AZ, BY, GE, MD, KZ, UA, TJ és UZ jellemzően kollektív nemzeti standdal </w:t>
      </w:r>
      <w:r w:rsidR="005A5A77">
        <w:rPr>
          <w:rFonts w:eastAsia="Times New Roman" w:cs="Times New Roman"/>
          <w:color w:val="000000"/>
          <w:sz w:val="24"/>
          <w:szCs w:val="24"/>
          <w:lang w:val="hu-HU" w:eastAsia="hu-HU"/>
        </w:rPr>
        <w:t>vesz részt</w:t>
      </w:r>
      <w:r w:rsidRPr="00247EC5">
        <w:rPr>
          <w:rFonts w:eastAsia="Times New Roman" w:cs="Times New Roman"/>
          <w:color w:val="000000"/>
          <w:sz w:val="24"/>
          <w:szCs w:val="24"/>
          <w:lang w:val="hu-HU" w:eastAsia="hu-HU"/>
        </w:rPr>
        <w:t>. Az idei szakvásáron új kiállítóként Törökország és Kína is bemutatkozik.</w:t>
      </w:r>
    </w:p>
    <w:p w:rsidR="008E7CE9" w:rsidRDefault="008E7CE9" w:rsidP="009E7B65">
      <w:pPr>
        <w:spacing w:after="0" w:line="22" w:lineRule="atLeast"/>
        <w:ind w:firstLine="284"/>
        <w:jc w:val="both"/>
        <w:rPr>
          <w:rFonts w:ascii="Times New Roman" w:hAnsi="Times New Roman" w:cs="Times New Roman"/>
          <w:lang w:val="hu-HU"/>
        </w:rPr>
      </w:pPr>
    </w:p>
    <w:p w:rsidR="008E7CE9" w:rsidRDefault="008E7CE9" w:rsidP="009E7B65">
      <w:pPr>
        <w:spacing w:after="0" w:line="22" w:lineRule="atLeast"/>
        <w:ind w:firstLine="708"/>
        <w:jc w:val="both"/>
        <w:rPr>
          <w:rFonts w:ascii="Times New Roman" w:hAnsi="Times New Roman" w:cs="Times New Roman"/>
          <w:lang w:val="hu-HU"/>
        </w:rPr>
      </w:pPr>
      <w:r>
        <w:rPr>
          <w:noProof/>
          <w:lang w:val="hu-HU" w:eastAsia="hu-HU"/>
        </w:rPr>
        <w:drawing>
          <wp:inline distT="0" distB="0" distL="0" distR="0" wp14:anchorId="25A3CB70" wp14:editId="79228DD8">
            <wp:extent cx="4533900" cy="2956560"/>
            <wp:effectExtent l="0" t="0" r="0" b="0"/>
            <wp:docPr id="6" name="Kép 6" descr="http://www.bt1.lv/bt1/zina_baze/images/thumbs/947631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t1.lv/bt1/zina_baze/images/thumbs/94763183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CE9" w:rsidRDefault="008E7CE9" w:rsidP="009E7B65">
      <w:pPr>
        <w:spacing w:after="0" w:line="22" w:lineRule="atLeast"/>
        <w:jc w:val="both"/>
        <w:rPr>
          <w:rFonts w:ascii="Times New Roman" w:hAnsi="Times New Roman" w:cs="Times New Roman"/>
          <w:lang w:val="hu-HU"/>
        </w:rPr>
      </w:pPr>
    </w:p>
    <w:p w:rsidR="008E7CE9" w:rsidRDefault="008E7CE9" w:rsidP="009E7B65">
      <w:pPr>
        <w:spacing w:after="0" w:line="22" w:lineRule="atLeast"/>
        <w:ind w:right="340"/>
        <w:jc w:val="both"/>
        <w:rPr>
          <w:rFonts w:cs="Times New Roman"/>
          <w:b/>
          <w:sz w:val="24"/>
          <w:szCs w:val="24"/>
          <w:lang w:val="hu-HU"/>
        </w:rPr>
      </w:pPr>
      <w:r w:rsidRPr="00247EC5">
        <w:rPr>
          <w:rFonts w:cs="Times New Roman"/>
          <w:sz w:val="24"/>
          <w:szCs w:val="24"/>
          <w:lang w:val="hu-HU"/>
        </w:rPr>
        <w:t xml:space="preserve">Az EU keleti határvidékén található élelmiszer-szakvásáron történő magyar részvétel alkalmat teremt nemcsak Magyarország már meglévő </w:t>
      </w:r>
      <w:r w:rsidRPr="00FE5518">
        <w:rPr>
          <w:rFonts w:cs="Times New Roman"/>
          <w:b/>
          <w:bCs/>
          <w:sz w:val="24"/>
          <w:szCs w:val="24"/>
          <w:lang w:val="hu-HU"/>
        </w:rPr>
        <w:t>lett</w:t>
      </w:r>
      <w:r w:rsidRPr="00FE5518">
        <w:rPr>
          <w:rFonts w:cs="Times New Roman"/>
          <w:b/>
          <w:sz w:val="24"/>
          <w:szCs w:val="24"/>
          <w:lang w:val="hu-HU"/>
        </w:rPr>
        <w:t xml:space="preserve"> élelmiszer-kiviteli pozícióink erősítésére, hanem a </w:t>
      </w:r>
      <w:r w:rsidRPr="00FE5518">
        <w:rPr>
          <w:rFonts w:cs="Times New Roman"/>
          <w:b/>
          <w:bCs/>
          <w:sz w:val="24"/>
          <w:szCs w:val="24"/>
          <w:lang w:val="hu-HU"/>
        </w:rPr>
        <w:t>Baltikum egészét érintő átfogó</w:t>
      </w:r>
      <w:r w:rsidRPr="00FE5518">
        <w:rPr>
          <w:rFonts w:cs="Times New Roman"/>
          <w:b/>
          <w:sz w:val="24"/>
          <w:szCs w:val="24"/>
          <w:lang w:val="hu-HU"/>
        </w:rPr>
        <w:t xml:space="preserve"> exportlehetőségek, igények feltárására is,</w:t>
      </w:r>
      <w:r>
        <w:rPr>
          <w:rFonts w:cs="Times New Roman"/>
          <w:sz w:val="24"/>
          <w:szCs w:val="24"/>
          <w:lang w:val="hu-HU"/>
        </w:rPr>
        <w:t xml:space="preserve"> mivel</w:t>
      </w:r>
      <w:r w:rsidRPr="00247EC5">
        <w:rPr>
          <w:rFonts w:cs="Times New Roman"/>
          <w:sz w:val="24"/>
          <w:szCs w:val="24"/>
          <w:lang w:val="hu-HU"/>
        </w:rPr>
        <w:t xml:space="preserve"> </w:t>
      </w:r>
      <w:r w:rsidR="005A5A77">
        <w:rPr>
          <w:rFonts w:cs="Times New Roman"/>
          <w:sz w:val="24"/>
          <w:szCs w:val="24"/>
          <w:lang w:val="hu-HU"/>
        </w:rPr>
        <w:t>számos</w:t>
      </w:r>
      <w:r w:rsidRPr="00247EC5">
        <w:rPr>
          <w:rFonts w:cs="Times New Roman"/>
          <w:sz w:val="24"/>
          <w:szCs w:val="24"/>
          <w:lang w:val="hu-HU"/>
        </w:rPr>
        <w:t xml:space="preserve"> vezető helyi kereskedelmi lánc rigai székhellyel és elosztó központtal működnek az egész Baltikum területén. Tágabb dimenzióban azonban a</w:t>
      </w:r>
      <w:r w:rsidRPr="00247EC5">
        <w:rPr>
          <w:rFonts w:cs="Times New Roman"/>
          <w:b/>
          <w:sz w:val="24"/>
          <w:szCs w:val="24"/>
          <w:lang w:val="hu-HU"/>
        </w:rPr>
        <w:t>z orosz embargó miatt új piacokat kereső magyar árualapok akár 3. piaci, a másik két balti piacon kívül akár a volt FÁK területéről, illetve Skandináviából érkező kereslettel is találkozhatnak.</w:t>
      </w:r>
    </w:p>
    <w:p w:rsidR="008B3982" w:rsidRPr="00247EC5" w:rsidRDefault="008B3982" w:rsidP="009E7B65">
      <w:pPr>
        <w:spacing w:after="0" w:line="22" w:lineRule="atLeast"/>
        <w:ind w:right="340"/>
        <w:jc w:val="both"/>
        <w:rPr>
          <w:rFonts w:cs="Times New Roman"/>
          <w:b/>
          <w:sz w:val="24"/>
          <w:szCs w:val="24"/>
          <w:lang w:val="hu-HU"/>
        </w:rPr>
      </w:pPr>
    </w:p>
    <w:p w:rsidR="008E7CE9" w:rsidRDefault="008E7CE9" w:rsidP="009E7B65">
      <w:pPr>
        <w:spacing w:after="0" w:line="22" w:lineRule="atLeast"/>
        <w:ind w:firstLine="708"/>
        <w:jc w:val="both"/>
        <w:rPr>
          <w:rFonts w:ascii="Times New Roman" w:hAnsi="Times New Roman" w:cs="Times New Roman"/>
          <w:b/>
          <w:lang w:val="hu-HU"/>
        </w:rPr>
      </w:pPr>
      <w:r>
        <w:rPr>
          <w:noProof/>
          <w:lang w:val="hu-HU" w:eastAsia="hu-HU"/>
        </w:rPr>
        <w:drawing>
          <wp:inline distT="0" distB="0" distL="0" distR="0" wp14:anchorId="47428E0E" wp14:editId="5F508F98">
            <wp:extent cx="4572369" cy="1584960"/>
            <wp:effectExtent l="0" t="0" r="0" b="0"/>
            <wp:docPr id="8" name="Kép 8" descr="Képtalálat a következőre: „www rigafood  picture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éptalálat a következőre: „www rigafood  pictures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369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982" w:rsidRDefault="008B3982" w:rsidP="009E7B65">
      <w:pPr>
        <w:spacing w:after="0" w:line="22" w:lineRule="atLeast"/>
        <w:ind w:firstLine="708"/>
        <w:jc w:val="both"/>
        <w:rPr>
          <w:rFonts w:ascii="Times New Roman" w:hAnsi="Times New Roman" w:cs="Times New Roman"/>
          <w:b/>
          <w:lang w:val="hu-HU"/>
        </w:rPr>
      </w:pPr>
    </w:p>
    <w:p w:rsidR="008E7CE9" w:rsidRDefault="008E7CE9" w:rsidP="009E7B65">
      <w:pPr>
        <w:pStyle w:val="Listaszerbekezds"/>
        <w:numPr>
          <w:ilvl w:val="0"/>
          <w:numId w:val="1"/>
        </w:numPr>
        <w:spacing w:after="0" w:line="22" w:lineRule="atLeast"/>
        <w:ind w:left="357" w:hanging="357"/>
        <w:jc w:val="both"/>
        <w:rPr>
          <w:rFonts w:cs="Times New Roman"/>
          <w:b/>
          <w:bCs/>
          <w:sz w:val="24"/>
          <w:szCs w:val="24"/>
          <w:u w:val="single"/>
          <w:lang w:val="hu-HU"/>
        </w:rPr>
      </w:pPr>
      <w:r w:rsidRPr="00A92EF1">
        <w:rPr>
          <w:rFonts w:cs="Times New Roman"/>
          <w:b/>
          <w:bCs/>
          <w:sz w:val="24"/>
          <w:szCs w:val="24"/>
          <w:u w:val="single"/>
          <w:lang w:val="hu-HU"/>
        </w:rPr>
        <w:lastRenderedPageBreak/>
        <w:t xml:space="preserve">Riga </w:t>
      </w:r>
      <w:proofErr w:type="spellStart"/>
      <w:r w:rsidRPr="00A92EF1">
        <w:rPr>
          <w:rFonts w:cs="Times New Roman"/>
          <w:b/>
          <w:bCs/>
          <w:sz w:val="24"/>
          <w:szCs w:val="24"/>
          <w:u w:val="single"/>
          <w:lang w:val="hu-HU"/>
        </w:rPr>
        <w:t>Food</w:t>
      </w:r>
      <w:proofErr w:type="spellEnd"/>
      <w:r w:rsidRPr="00A92EF1">
        <w:rPr>
          <w:rFonts w:cs="Times New Roman"/>
          <w:b/>
          <w:bCs/>
          <w:sz w:val="24"/>
          <w:szCs w:val="24"/>
          <w:u w:val="single"/>
          <w:lang w:val="hu-HU"/>
        </w:rPr>
        <w:t xml:space="preserve"> a partnerkereső rendezvény</w:t>
      </w:r>
    </w:p>
    <w:p w:rsidR="008B3982" w:rsidRPr="00A92EF1" w:rsidRDefault="008B3982" w:rsidP="00A92EF1">
      <w:pPr>
        <w:pStyle w:val="Listaszerbekezds"/>
        <w:spacing w:after="0" w:line="22" w:lineRule="atLeast"/>
        <w:ind w:left="357"/>
        <w:jc w:val="both"/>
        <w:rPr>
          <w:rFonts w:cs="Times New Roman"/>
          <w:b/>
          <w:bCs/>
          <w:sz w:val="24"/>
          <w:szCs w:val="24"/>
          <w:u w:val="single"/>
          <w:lang w:val="hu-HU"/>
        </w:rPr>
      </w:pPr>
    </w:p>
    <w:p w:rsidR="008E7CE9" w:rsidRDefault="008E7CE9" w:rsidP="00A92EF1">
      <w:pPr>
        <w:spacing w:after="0" w:line="22" w:lineRule="atLeast"/>
        <w:jc w:val="both"/>
        <w:rPr>
          <w:rFonts w:eastAsia="Times New Roman" w:cs="Times New Roman"/>
          <w:color w:val="222222"/>
          <w:sz w:val="24"/>
          <w:szCs w:val="24"/>
          <w:lang w:val="hu-HU" w:eastAsia="hu-HU"/>
        </w:rPr>
      </w:pPr>
      <w:r w:rsidRPr="00247EC5">
        <w:rPr>
          <w:rFonts w:cs="Times New Roman"/>
          <w:sz w:val="24"/>
          <w:szCs w:val="24"/>
          <w:lang w:val="hu-HU"/>
        </w:rPr>
        <w:t xml:space="preserve">A Riga </w:t>
      </w:r>
      <w:proofErr w:type="spellStart"/>
      <w:r w:rsidRPr="00247EC5">
        <w:rPr>
          <w:rFonts w:cs="Times New Roman"/>
          <w:sz w:val="24"/>
          <w:szCs w:val="24"/>
          <w:lang w:val="hu-HU"/>
        </w:rPr>
        <w:t>Food</w:t>
      </w:r>
      <w:proofErr w:type="spellEnd"/>
      <w:r w:rsidRPr="00247EC5">
        <w:rPr>
          <w:rFonts w:cs="Times New Roman"/>
          <w:sz w:val="24"/>
          <w:szCs w:val="24"/>
          <w:lang w:val="hu-HU"/>
        </w:rPr>
        <w:t xml:space="preserve"> vásár szervezői azzal büszkélkedhetnek, hogy az elmúlt 20 év munkájának köszönhetően a Riga </w:t>
      </w:r>
      <w:proofErr w:type="spellStart"/>
      <w:r w:rsidRPr="00247EC5">
        <w:rPr>
          <w:rFonts w:cs="Times New Roman"/>
          <w:sz w:val="24"/>
          <w:szCs w:val="24"/>
          <w:lang w:val="hu-HU"/>
        </w:rPr>
        <w:t>Food</w:t>
      </w:r>
      <w:proofErr w:type="spellEnd"/>
      <w:r w:rsidRPr="00247EC5">
        <w:rPr>
          <w:rFonts w:cs="Times New Roman"/>
          <w:sz w:val="24"/>
          <w:szCs w:val="24"/>
          <w:lang w:val="hu-HU"/>
        </w:rPr>
        <w:t xml:space="preserve"> a Baltikum legjelentősebb vásárává vált, amely átfogó szakmai programokat is nyújt az egyre növekvő számú résztvevő számára. </w:t>
      </w:r>
      <w:r w:rsidRPr="00247EC5">
        <w:rPr>
          <w:rFonts w:eastAsia="Times New Roman" w:cs="Times New Roman"/>
          <w:color w:val="222222"/>
          <w:sz w:val="24"/>
          <w:szCs w:val="24"/>
          <w:lang w:val="hu-HU" w:eastAsia="hu-HU"/>
        </w:rPr>
        <w:t xml:space="preserve">A Riga </w:t>
      </w:r>
      <w:proofErr w:type="spellStart"/>
      <w:r w:rsidRPr="00247EC5">
        <w:rPr>
          <w:rFonts w:eastAsia="Times New Roman" w:cs="Times New Roman"/>
          <w:color w:val="222222"/>
          <w:sz w:val="24"/>
          <w:szCs w:val="24"/>
          <w:lang w:val="hu-HU" w:eastAsia="hu-HU"/>
        </w:rPr>
        <w:t>Food</w:t>
      </w:r>
      <w:proofErr w:type="spellEnd"/>
      <w:r w:rsidRPr="00247EC5">
        <w:rPr>
          <w:rFonts w:eastAsia="Times New Roman" w:cs="Times New Roman"/>
          <w:color w:val="222222"/>
          <w:sz w:val="24"/>
          <w:szCs w:val="24"/>
          <w:lang w:val="hu-HU" w:eastAsia="hu-HU"/>
        </w:rPr>
        <w:t xml:space="preserve"> összehozza a régió összes meghatározó élelmiszeripari vállalatát, az állam, az önkormányzatok és a civil szféra képviselőit, valamint szakértőket és befektetőket</w:t>
      </w:r>
      <w:r w:rsidRPr="00FE5518">
        <w:rPr>
          <w:rFonts w:eastAsia="Times New Roman" w:cs="Times New Roman"/>
          <w:b/>
          <w:color w:val="222222"/>
          <w:sz w:val="24"/>
          <w:szCs w:val="24"/>
          <w:lang w:val="hu-HU" w:eastAsia="hu-HU"/>
        </w:rPr>
        <w:t>. A vásár három napja az üzletkötésre és a partnerek felkutatására egyaránt a legalkalmasabb hely.</w:t>
      </w:r>
      <w:r w:rsidRPr="00247EC5">
        <w:rPr>
          <w:rFonts w:eastAsia="Times New Roman" w:cs="Times New Roman"/>
          <w:color w:val="222222"/>
          <w:sz w:val="24"/>
          <w:szCs w:val="24"/>
          <w:lang w:val="hu-HU" w:eastAsia="hu-HU"/>
        </w:rPr>
        <w:t xml:space="preserve"> </w:t>
      </w:r>
      <w:r w:rsidRPr="00FE5518">
        <w:rPr>
          <w:rFonts w:eastAsia="Times New Roman" w:cs="Times New Roman"/>
          <w:b/>
          <w:color w:val="222222"/>
          <w:sz w:val="24"/>
          <w:szCs w:val="24"/>
          <w:lang w:val="hu-HU" w:eastAsia="hu-HU"/>
        </w:rPr>
        <w:t>Az idei vásáron 12 ország kollektív nemzeti standdal fogja képviselni országát és az élelmiszeripari termékeit,</w:t>
      </w:r>
      <w:r>
        <w:rPr>
          <w:rFonts w:eastAsia="Times New Roman" w:cs="Times New Roman"/>
          <w:color w:val="222222"/>
          <w:sz w:val="24"/>
          <w:szCs w:val="24"/>
          <w:lang w:val="hu-HU" w:eastAsia="hu-HU"/>
        </w:rPr>
        <w:t xml:space="preserve"> ezek között idén CAN is megjelenik.</w:t>
      </w:r>
      <w:r w:rsidRPr="00247EC5">
        <w:rPr>
          <w:rFonts w:eastAsia="Times New Roman" w:cs="Times New Roman"/>
          <w:color w:val="222222"/>
          <w:sz w:val="24"/>
          <w:szCs w:val="24"/>
          <w:lang w:val="hu-HU" w:eastAsia="hu-HU"/>
        </w:rPr>
        <w:t xml:space="preserve"> Tavaly a Riga </w:t>
      </w:r>
      <w:proofErr w:type="spellStart"/>
      <w:r w:rsidRPr="00247EC5">
        <w:rPr>
          <w:rFonts w:eastAsia="Times New Roman" w:cs="Times New Roman"/>
          <w:color w:val="222222"/>
          <w:sz w:val="24"/>
          <w:szCs w:val="24"/>
          <w:lang w:val="hu-HU" w:eastAsia="hu-HU"/>
        </w:rPr>
        <w:t>Food</w:t>
      </w:r>
      <w:proofErr w:type="spellEnd"/>
      <w:r w:rsidRPr="00247EC5">
        <w:rPr>
          <w:rFonts w:eastAsia="Times New Roman" w:cs="Times New Roman"/>
          <w:color w:val="222222"/>
          <w:sz w:val="24"/>
          <w:szCs w:val="24"/>
          <w:lang w:val="hu-HU" w:eastAsia="hu-HU"/>
        </w:rPr>
        <w:t xml:space="preserve"> reko</w:t>
      </w:r>
      <w:r>
        <w:rPr>
          <w:rFonts w:eastAsia="Times New Roman" w:cs="Times New Roman"/>
          <w:color w:val="222222"/>
          <w:sz w:val="24"/>
          <w:szCs w:val="24"/>
          <w:lang w:val="hu-HU" w:eastAsia="hu-HU"/>
        </w:rPr>
        <w:t>rdszámú résztvevővel dicsekedhetett;</w:t>
      </w:r>
      <w:r w:rsidRPr="00247EC5">
        <w:rPr>
          <w:rFonts w:eastAsia="Times New Roman" w:cs="Times New Roman"/>
          <w:color w:val="222222"/>
          <w:sz w:val="24"/>
          <w:szCs w:val="24"/>
          <w:lang w:val="hu-HU" w:eastAsia="hu-HU"/>
        </w:rPr>
        <w:t xml:space="preserve"> 682 vállalattal, melyeknek 28%-a külföldi volt. </w:t>
      </w:r>
    </w:p>
    <w:p w:rsidR="008E7CE9" w:rsidRPr="008E7CE9" w:rsidRDefault="008E7CE9" w:rsidP="00A92EF1">
      <w:pPr>
        <w:spacing w:after="0" w:line="22" w:lineRule="atLeast"/>
        <w:jc w:val="both"/>
        <w:rPr>
          <w:rFonts w:eastAsia="Times New Roman" w:cs="Times New Roman"/>
          <w:color w:val="222222"/>
          <w:sz w:val="24"/>
          <w:szCs w:val="24"/>
          <w:lang w:val="hu-HU" w:eastAsia="hu-HU"/>
        </w:rPr>
      </w:pPr>
    </w:p>
    <w:p w:rsidR="008E7CE9" w:rsidRDefault="008E7CE9" w:rsidP="00A92EF1">
      <w:pPr>
        <w:spacing w:after="0" w:line="22" w:lineRule="atLeast"/>
        <w:ind w:left="708" w:firstLine="708"/>
        <w:jc w:val="both"/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</w:pPr>
      <w:r>
        <w:rPr>
          <w:noProof/>
          <w:lang w:val="hu-HU" w:eastAsia="hu-HU"/>
        </w:rPr>
        <w:drawing>
          <wp:inline distT="0" distB="0" distL="0" distR="0" wp14:anchorId="30A19243" wp14:editId="4174D83A">
            <wp:extent cx="3362960" cy="2522220"/>
            <wp:effectExtent l="0" t="0" r="8890" b="0"/>
            <wp:docPr id="5" name="Kép 5" descr="Képtalálat a következőre: „www rigafood  picture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éptalálat a következőre: „www rigafood  pictures”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CE9" w:rsidRPr="008E7CE9" w:rsidRDefault="008E7CE9" w:rsidP="00A92EF1">
      <w:pPr>
        <w:spacing w:after="0" w:line="22" w:lineRule="atLeast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hu-HU"/>
        </w:rPr>
      </w:pPr>
    </w:p>
    <w:p w:rsidR="008E7CE9" w:rsidRPr="00C024B9" w:rsidRDefault="008E7CE9" w:rsidP="00C024B9">
      <w:pPr>
        <w:pStyle w:val="Listaszerbekezds"/>
        <w:numPr>
          <w:ilvl w:val="0"/>
          <w:numId w:val="1"/>
        </w:numPr>
        <w:spacing w:after="0" w:line="22" w:lineRule="atLeast"/>
        <w:ind w:left="357" w:hanging="357"/>
        <w:jc w:val="both"/>
        <w:rPr>
          <w:rFonts w:cs="Times New Roman"/>
          <w:b/>
          <w:bCs/>
          <w:sz w:val="24"/>
          <w:szCs w:val="24"/>
          <w:u w:val="single"/>
          <w:lang w:val="hu-HU"/>
        </w:rPr>
      </w:pPr>
      <w:r w:rsidRPr="00C024B9">
        <w:rPr>
          <w:rFonts w:cs="Times New Roman"/>
          <w:b/>
          <w:bCs/>
          <w:sz w:val="24"/>
          <w:szCs w:val="24"/>
          <w:u w:val="single"/>
          <w:lang w:val="hu-HU"/>
        </w:rPr>
        <w:t xml:space="preserve">Riga </w:t>
      </w:r>
      <w:proofErr w:type="spellStart"/>
      <w:r w:rsidRPr="00C024B9">
        <w:rPr>
          <w:rFonts w:cs="Times New Roman"/>
          <w:b/>
          <w:bCs/>
          <w:sz w:val="24"/>
          <w:szCs w:val="24"/>
          <w:u w:val="single"/>
          <w:lang w:val="hu-HU"/>
        </w:rPr>
        <w:t>Food</w:t>
      </w:r>
      <w:proofErr w:type="spellEnd"/>
      <w:r w:rsidRPr="00C024B9">
        <w:rPr>
          <w:rFonts w:cs="Times New Roman"/>
          <w:b/>
          <w:bCs/>
          <w:sz w:val="24"/>
          <w:szCs w:val="24"/>
          <w:u w:val="single"/>
          <w:lang w:val="hu-HU"/>
        </w:rPr>
        <w:t xml:space="preserve"> vásáron való vállalati megjelenés költségei</w:t>
      </w:r>
    </w:p>
    <w:p w:rsidR="008B3982" w:rsidRPr="00A92EF1" w:rsidRDefault="008B3982" w:rsidP="00A92EF1">
      <w:pPr>
        <w:pStyle w:val="Listaszerbekezds"/>
        <w:spacing w:after="0" w:line="22" w:lineRule="atLeast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8E7CE9" w:rsidRDefault="008E7CE9" w:rsidP="00A92EF1">
      <w:pPr>
        <w:spacing w:after="0" w:line="22" w:lineRule="atLeast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Az élelmiszeripari vállaltoknak </w:t>
      </w:r>
      <w:r w:rsidR="008B3982">
        <w:rPr>
          <w:rFonts w:ascii="Times New Roman" w:hAnsi="Times New Roman" w:cs="Times New Roman"/>
          <w:bCs/>
          <w:sz w:val="24"/>
          <w:szCs w:val="24"/>
          <w:lang w:val="hu-HU"/>
        </w:rPr>
        <w:t>a következő</w:t>
      </w:r>
      <w:r w:rsidR="008B3982" w:rsidRPr="00247EC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Pr="00247EC5">
        <w:rPr>
          <w:rFonts w:ascii="Times New Roman" w:hAnsi="Times New Roman" w:cs="Times New Roman"/>
          <w:bCs/>
          <w:sz w:val="24"/>
          <w:szCs w:val="24"/>
          <w:lang w:val="hu-HU"/>
        </w:rPr>
        <w:t>lehetőség</w:t>
      </w:r>
      <w:r w:rsidR="008B3982">
        <w:rPr>
          <w:rFonts w:ascii="Times New Roman" w:hAnsi="Times New Roman" w:cs="Times New Roman"/>
          <w:bCs/>
          <w:sz w:val="24"/>
          <w:szCs w:val="24"/>
          <w:lang w:val="hu-HU"/>
        </w:rPr>
        <w:t>ek</w:t>
      </w:r>
      <w:r w:rsidRPr="00247EC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kínálkoz</w:t>
      </w:r>
      <w:r w:rsidR="008B3982">
        <w:rPr>
          <w:rFonts w:ascii="Times New Roman" w:hAnsi="Times New Roman" w:cs="Times New Roman"/>
          <w:bCs/>
          <w:sz w:val="24"/>
          <w:szCs w:val="24"/>
          <w:lang w:val="hu-HU"/>
        </w:rPr>
        <w:t>nak</w:t>
      </w:r>
      <w:r w:rsidRPr="00247EC5">
        <w:rPr>
          <w:rFonts w:ascii="Times New Roman" w:hAnsi="Times New Roman" w:cs="Times New Roman"/>
          <w:bCs/>
          <w:sz w:val="24"/>
          <w:szCs w:val="24"/>
          <w:lang w:val="hu-HU"/>
        </w:rPr>
        <w:t>:</w:t>
      </w:r>
    </w:p>
    <w:p w:rsidR="003667E7" w:rsidRDefault="003667E7" w:rsidP="00A92EF1">
      <w:pPr>
        <w:spacing w:after="0" w:line="22" w:lineRule="atLeast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8B3982" w:rsidRPr="00247EC5" w:rsidRDefault="008B3982" w:rsidP="00A92EF1">
      <w:pPr>
        <w:spacing w:after="0" w:line="22" w:lineRule="atLeast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667E7" w:rsidRPr="007F7BDF" w:rsidRDefault="003667E7" w:rsidP="003667E7">
      <w:pPr>
        <w:pStyle w:val="Listaszerbekezds"/>
        <w:numPr>
          <w:ilvl w:val="0"/>
          <w:numId w:val="2"/>
        </w:numPr>
        <w:spacing w:after="0" w:line="22" w:lineRule="atLeast"/>
        <w:jc w:val="both"/>
        <w:rPr>
          <w:rFonts w:cs="Times New Roman"/>
          <w:b/>
          <w:bCs/>
          <w:i/>
          <w:sz w:val="24"/>
          <w:szCs w:val="24"/>
          <w:lang w:val="hu-HU"/>
        </w:rPr>
      </w:pPr>
      <w:r w:rsidRPr="007F7BDF">
        <w:rPr>
          <w:rFonts w:cs="Times New Roman"/>
          <w:b/>
          <w:bCs/>
          <w:i/>
          <w:sz w:val="24"/>
          <w:szCs w:val="24"/>
          <w:lang w:val="hu-HU"/>
        </w:rPr>
        <w:t>Saját stand bérlése</w:t>
      </w:r>
      <w:r w:rsidR="009F6562" w:rsidRPr="007F7BDF">
        <w:rPr>
          <w:rFonts w:cs="Times New Roman"/>
          <w:b/>
          <w:bCs/>
          <w:i/>
          <w:sz w:val="24"/>
          <w:szCs w:val="24"/>
          <w:lang w:val="hu-HU"/>
        </w:rPr>
        <w:t xml:space="preserve"> – stand kiépítés, extra szolgáltatások</w:t>
      </w:r>
    </w:p>
    <w:p w:rsidR="009F6562" w:rsidRPr="007F7BDF" w:rsidRDefault="009F6562" w:rsidP="009F6562">
      <w:pPr>
        <w:pStyle w:val="Listaszerbekezds"/>
        <w:spacing w:after="0" w:line="22" w:lineRule="atLeast"/>
        <w:ind w:left="1068"/>
        <w:jc w:val="both"/>
        <w:rPr>
          <w:rFonts w:cs="Times New Roman"/>
          <w:bCs/>
          <w:i/>
          <w:sz w:val="24"/>
          <w:szCs w:val="24"/>
          <w:lang w:val="hu-HU"/>
        </w:rPr>
      </w:pPr>
    </w:p>
    <w:p w:rsidR="009F6562" w:rsidRPr="007F7BDF" w:rsidRDefault="00D22FC5" w:rsidP="009F6562">
      <w:pPr>
        <w:spacing w:after="0" w:line="22" w:lineRule="atLeast"/>
        <w:jc w:val="both"/>
        <w:rPr>
          <w:rFonts w:cs="Times New Roman"/>
          <w:bCs/>
          <w:sz w:val="24"/>
          <w:szCs w:val="24"/>
          <w:lang w:val="hu-HU"/>
        </w:rPr>
      </w:pPr>
      <w:r w:rsidRPr="007F7BDF">
        <w:rPr>
          <w:rFonts w:eastAsia="Times New Roman" w:cs="Times New Roman"/>
          <w:color w:val="222222"/>
          <w:sz w:val="24"/>
          <w:szCs w:val="24"/>
          <w:lang w:val="hu-HU" w:eastAsia="hu-HU"/>
        </w:rPr>
        <w:t xml:space="preserve">A részvételi díj 99 EUR, ezen felül a stand bérleti alapdíj 69 EUR/m2, ez kizárólag a standkiépítést és a világítást tartalmazza. Az extra szolgáltatások igénylése extra költségeket vonnak maguk után, ilyen pl. az internet kapcsolat, mely 19 EUR/db, a hűtőszekrények- és ládák költsége 150 EUR-tól indul, és mérettől függően emelkedik.  </w:t>
      </w:r>
      <w:r w:rsidR="009F6562" w:rsidRPr="007F7BDF">
        <w:rPr>
          <w:rFonts w:cs="Times New Roman"/>
          <w:bCs/>
          <w:sz w:val="24"/>
          <w:szCs w:val="24"/>
          <w:lang w:val="hu-HU"/>
        </w:rPr>
        <w:t xml:space="preserve">Lehetőség van a vásár hivatalos prospektusában való ingyenes megjelenésre, ennek határideje 2015. augusztus 10-ike. A Riga </w:t>
      </w:r>
      <w:proofErr w:type="spellStart"/>
      <w:r w:rsidR="009F6562" w:rsidRPr="007F7BDF">
        <w:rPr>
          <w:rFonts w:cs="Times New Roman"/>
          <w:bCs/>
          <w:sz w:val="24"/>
          <w:szCs w:val="24"/>
          <w:lang w:val="hu-HU"/>
        </w:rPr>
        <w:t>Food</w:t>
      </w:r>
      <w:proofErr w:type="spellEnd"/>
      <w:r w:rsidR="009F6562" w:rsidRPr="007F7BDF">
        <w:rPr>
          <w:rFonts w:cs="Times New Roman"/>
          <w:bCs/>
          <w:sz w:val="24"/>
          <w:szCs w:val="24"/>
          <w:lang w:val="hu-HU"/>
        </w:rPr>
        <w:t xml:space="preserve"> hivatalos </w:t>
      </w:r>
      <w:proofErr w:type="spellStart"/>
      <w:r w:rsidR="009F6562" w:rsidRPr="007F7BDF">
        <w:rPr>
          <w:rFonts w:cs="Times New Roman"/>
          <w:bCs/>
          <w:sz w:val="24"/>
          <w:szCs w:val="24"/>
          <w:lang w:val="hu-HU"/>
        </w:rPr>
        <w:t>website-ján</w:t>
      </w:r>
      <w:proofErr w:type="spellEnd"/>
      <w:r w:rsidR="009F6562" w:rsidRPr="007F7BDF">
        <w:rPr>
          <w:rFonts w:cs="Times New Roman"/>
          <w:bCs/>
          <w:sz w:val="24"/>
          <w:szCs w:val="24"/>
          <w:lang w:val="hu-HU"/>
        </w:rPr>
        <w:t xml:space="preserve"> való megjelenés szintén ingyenes.</w:t>
      </w:r>
    </w:p>
    <w:p w:rsidR="009F6562" w:rsidRPr="007F7BDF" w:rsidRDefault="009F6562" w:rsidP="009F6562">
      <w:pPr>
        <w:spacing w:after="0" w:line="22" w:lineRule="atLeast"/>
        <w:jc w:val="both"/>
        <w:rPr>
          <w:rFonts w:cs="Times New Roman"/>
          <w:bCs/>
          <w:sz w:val="24"/>
          <w:szCs w:val="24"/>
          <w:lang w:val="hu-HU"/>
        </w:rPr>
      </w:pPr>
    </w:p>
    <w:p w:rsidR="008E7CE9" w:rsidRPr="007F7BDF" w:rsidRDefault="008E7CE9" w:rsidP="00A92EF1">
      <w:pPr>
        <w:pStyle w:val="Listaszerbekezds"/>
        <w:numPr>
          <w:ilvl w:val="0"/>
          <w:numId w:val="2"/>
        </w:numPr>
        <w:spacing w:after="0" w:line="22" w:lineRule="atLeast"/>
        <w:jc w:val="both"/>
        <w:rPr>
          <w:rFonts w:cs="Times New Roman"/>
          <w:b/>
          <w:bCs/>
          <w:i/>
          <w:sz w:val="24"/>
          <w:szCs w:val="24"/>
          <w:lang w:val="hu-HU"/>
        </w:rPr>
      </w:pPr>
      <w:r w:rsidRPr="007F7BDF">
        <w:rPr>
          <w:rFonts w:cs="Times New Roman"/>
          <w:b/>
          <w:bCs/>
          <w:i/>
          <w:sz w:val="24"/>
          <w:szCs w:val="24"/>
          <w:lang w:val="hu-HU"/>
        </w:rPr>
        <w:t>Nagykövetségi stand (9 m2) – stand, asztal, pult, székek</w:t>
      </w:r>
    </w:p>
    <w:p w:rsidR="009F6562" w:rsidRPr="007F7BDF" w:rsidRDefault="009F6562" w:rsidP="009F6562">
      <w:pPr>
        <w:pStyle w:val="Listaszerbekezds"/>
        <w:spacing w:after="0" w:line="22" w:lineRule="atLeast"/>
        <w:ind w:left="1068"/>
        <w:jc w:val="both"/>
        <w:rPr>
          <w:rFonts w:cs="Times New Roman"/>
          <w:bCs/>
          <w:i/>
          <w:sz w:val="24"/>
          <w:szCs w:val="24"/>
          <w:lang w:val="hu-HU"/>
        </w:rPr>
      </w:pPr>
    </w:p>
    <w:p w:rsidR="008E7CE9" w:rsidRPr="007F7BDF" w:rsidRDefault="009F6562" w:rsidP="00A92EF1">
      <w:pPr>
        <w:spacing w:after="0" w:line="22" w:lineRule="atLeast"/>
        <w:jc w:val="both"/>
        <w:rPr>
          <w:rFonts w:eastAsia="Times New Roman" w:cs="Times New Roman"/>
          <w:color w:val="222222"/>
          <w:sz w:val="24"/>
          <w:szCs w:val="24"/>
          <w:lang w:val="hu-HU" w:eastAsia="hu-HU"/>
        </w:rPr>
      </w:pPr>
      <w:r w:rsidRPr="007F7BDF">
        <w:rPr>
          <w:rFonts w:cs="Times New Roman"/>
          <w:bCs/>
          <w:sz w:val="24"/>
          <w:szCs w:val="24"/>
          <w:lang w:val="hu-HU"/>
        </w:rPr>
        <w:t xml:space="preserve">A stand </w:t>
      </w:r>
      <w:r w:rsidR="008E7CE9" w:rsidRPr="007F7BDF">
        <w:rPr>
          <w:rFonts w:cs="Times New Roman"/>
          <w:bCs/>
          <w:sz w:val="24"/>
          <w:szCs w:val="24"/>
          <w:lang w:val="hu-HU"/>
        </w:rPr>
        <w:t xml:space="preserve">regisztrációs díját a Nagykövetség fedezi, a relatíve kis terület miatt 3 vállalat megjelenésére van lehetőség. Hirdetés elhelyezésére is csak korlátozott lehetőség van a standon.  Amennyiben az érdeklődő és részvételben gondolkodó vállalatok az utazás és szállás költségét nem tudják vállalni, a kihelyezett külgazdasági </w:t>
      </w:r>
      <w:proofErr w:type="spellStart"/>
      <w:r w:rsidR="008E7CE9" w:rsidRPr="007F7BDF">
        <w:rPr>
          <w:rFonts w:cs="Times New Roman"/>
          <w:bCs/>
          <w:sz w:val="24"/>
          <w:szCs w:val="24"/>
          <w:lang w:val="hu-HU"/>
        </w:rPr>
        <w:t>attaché</w:t>
      </w:r>
      <w:proofErr w:type="spellEnd"/>
      <w:r w:rsidR="008E7CE9" w:rsidRPr="007F7BDF">
        <w:rPr>
          <w:rFonts w:cs="Times New Roman"/>
          <w:bCs/>
          <w:sz w:val="24"/>
          <w:szCs w:val="24"/>
          <w:lang w:val="hu-HU"/>
        </w:rPr>
        <w:t xml:space="preserve"> megfelelő termékismertetők eljuttatása esetén vállalja az adott vállalat/vállalatok képviseletét a helyszínen. </w:t>
      </w:r>
      <w:r w:rsidRPr="007F7BDF">
        <w:rPr>
          <w:rFonts w:eastAsia="Times New Roman" w:cs="Times New Roman"/>
          <w:color w:val="222222"/>
          <w:sz w:val="24"/>
          <w:szCs w:val="24"/>
          <w:lang w:val="hu-HU" w:eastAsia="hu-HU"/>
        </w:rPr>
        <w:t>A prospektusban való és az online megjelenésre vonatkozó szabályok ugyanazok, mint az 1. verzió esetében.</w:t>
      </w:r>
    </w:p>
    <w:p w:rsidR="008B3982" w:rsidRPr="007F7BDF" w:rsidRDefault="008B3982" w:rsidP="00A92EF1">
      <w:pPr>
        <w:spacing w:after="0" w:line="22" w:lineRule="atLeast"/>
        <w:jc w:val="both"/>
        <w:rPr>
          <w:rFonts w:cs="Times New Roman"/>
          <w:bCs/>
          <w:sz w:val="24"/>
          <w:szCs w:val="24"/>
          <w:lang w:val="hu-HU"/>
        </w:rPr>
      </w:pPr>
    </w:p>
    <w:p w:rsidR="008E7CE9" w:rsidRPr="007F7BDF" w:rsidRDefault="008E7CE9" w:rsidP="00A92EF1">
      <w:pPr>
        <w:pStyle w:val="Listaszerbekezds"/>
        <w:numPr>
          <w:ilvl w:val="0"/>
          <w:numId w:val="2"/>
        </w:numPr>
        <w:spacing w:after="0" w:line="22" w:lineRule="atLeast"/>
        <w:jc w:val="both"/>
        <w:rPr>
          <w:rFonts w:cs="Times New Roman"/>
          <w:b/>
          <w:bCs/>
          <w:i/>
          <w:sz w:val="24"/>
          <w:szCs w:val="24"/>
          <w:lang w:val="hu-HU"/>
        </w:rPr>
      </w:pPr>
      <w:r w:rsidRPr="007F7BDF">
        <w:rPr>
          <w:rFonts w:cs="Times New Roman"/>
          <w:b/>
          <w:bCs/>
          <w:i/>
          <w:sz w:val="24"/>
          <w:szCs w:val="24"/>
          <w:lang w:val="hu-HU"/>
        </w:rPr>
        <w:lastRenderedPageBreak/>
        <w:t>Kollektív nemzeti stand – stand kiépítése, céges hirdetések megjelenítése a standon, extra szolgáltatások igénylése</w:t>
      </w:r>
    </w:p>
    <w:p w:rsidR="008B3982" w:rsidRPr="007F7BDF" w:rsidRDefault="008B3982" w:rsidP="00A92EF1">
      <w:pPr>
        <w:spacing w:after="0" w:line="22" w:lineRule="atLeast"/>
        <w:jc w:val="both"/>
        <w:rPr>
          <w:rFonts w:cs="Times New Roman"/>
          <w:b/>
          <w:sz w:val="24"/>
          <w:szCs w:val="24"/>
          <w:lang w:val="hu-HU"/>
        </w:rPr>
      </w:pPr>
    </w:p>
    <w:p w:rsidR="008E7CE9" w:rsidRPr="007F7BDF" w:rsidRDefault="008E7CE9" w:rsidP="00A92EF1">
      <w:pPr>
        <w:spacing w:after="0" w:line="22" w:lineRule="atLeast"/>
        <w:jc w:val="both"/>
        <w:rPr>
          <w:rFonts w:eastAsia="Times New Roman" w:cs="Times New Roman"/>
          <w:color w:val="222222"/>
          <w:sz w:val="24"/>
          <w:szCs w:val="24"/>
          <w:lang w:val="hu-HU" w:eastAsia="hu-HU"/>
        </w:rPr>
      </w:pPr>
      <w:r w:rsidRPr="007F7BDF">
        <w:rPr>
          <w:rFonts w:cs="Times New Roman"/>
          <w:sz w:val="24"/>
          <w:szCs w:val="24"/>
          <w:lang w:val="hu-HU"/>
        </w:rPr>
        <w:t>A</w:t>
      </w:r>
      <w:r w:rsidR="009F68F6">
        <w:rPr>
          <w:rFonts w:cs="Times New Roman"/>
          <w:sz w:val="24"/>
          <w:szCs w:val="24"/>
          <w:lang w:val="hu-HU"/>
        </w:rPr>
        <w:t>mennyiben van a hazai vállalkozások részéről érdeklődés,</w:t>
      </w:r>
      <w:r w:rsidRPr="007F7BDF">
        <w:rPr>
          <w:rFonts w:cs="Times New Roman"/>
          <w:sz w:val="24"/>
          <w:szCs w:val="24"/>
          <w:lang w:val="hu-HU"/>
        </w:rPr>
        <w:t xml:space="preserve"> </w:t>
      </w:r>
      <w:r w:rsidR="009F68F6">
        <w:rPr>
          <w:rFonts w:cs="Times New Roman"/>
          <w:sz w:val="24"/>
          <w:szCs w:val="24"/>
          <w:lang w:val="hu-HU"/>
        </w:rPr>
        <w:t xml:space="preserve">úgy természetesen lehetőség lenne </w:t>
      </w:r>
      <w:r w:rsidRPr="007F7BDF">
        <w:rPr>
          <w:rFonts w:cs="Times New Roman"/>
          <w:sz w:val="24"/>
          <w:szCs w:val="24"/>
          <w:lang w:val="hu-HU"/>
        </w:rPr>
        <w:t>kollektív magyar</w:t>
      </w:r>
      <w:r w:rsidR="009F68F6">
        <w:rPr>
          <w:rFonts w:cs="Times New Roman"/>
          <w:sz w:val="24"/>
          <w:szCs w:val="24"/>
          <w:lang w:val="hu-HU"/>
        </w:rPr>
        <w:t xml:space="preserve"> standra is. </w:t>
      </w:r>
      <w:r w:rsidRPr="007F7BDF">
        <w:rPr>
          <w:rFonts w:eastAsia="Times New Roman" w:cs="Times New Roman"/>
          <w:color w:val="222222"/>
          <w:sz w:val="24"/>
          <w:szCs w:val="24"/>
          <w:lang w:val="hu-HU" w:eastAsia="hu-HU"/>
        </w:rPr>
        <w:t>A költségeket illetően</w:t>
      </w:r>
      <w:r w:rsidR="007F7BDF" w:rsidRPr="007F7BDF">
        <w:rPr>
          <w:rFonts w:eastAsia="Times New Roman" w:cs="Times New Roman"/>
          <w:color w:val="222222"/>
          <w:sz w:val="24"/>
          <w:szCs w:val="24"/>
          <w:lang w:val="hu-HU" w:eastAsia="hu-HU"/>
        </w:rPr>
        <w:t xml:space="preserve"> a részvételi díj 99 EUR,</w:t>
      </w:r>
      <w:r w:rsidRPr="007F7BDF">
        <w:rPr>
          <w:rFonts w:eastAsia="Times New Roman" w:cs="Times New Roman"/>
          <w:color w:val="222222"/>
          <w:sz w:val="24"/>
          <w:szCs w:val="24"/>
          <w:lang w:val="hu-HU" w:eastAsia="hu-HU"/>
        </w:rPr>
        <w:t xml:space="preserve"> a stand bérlet</w:t>
      </w:r>
      <w:r w:rsidR="009F6562" w:rsidRPr="007F7BDF">
        <w:rPr>
          <w:rFonts w:eastAsia="Times New Roman" w:cs="Times New Roman"/>
          <w:color w:val="222222"/>
          <w:sz w:val="24"/>
          <w:szCs w:val="24"/>
          <w:lang w:val="hu-HU" w:eastAsia="hu-HU"/>
        </w:rPr>
        <w:t xml:space="preserve">i díj 69-100 EUR/m2, mely egy 10 és 20 </w:t>
      </w:r>
      <w:r w:rsidRPr="007F7BDF">
        <w:rPr>
          <w:rFonts w:eastAsia="Times New Roman" w:cs="Times New Roman"/>
          <w:color w:val="222222"/>
          <w:sz w:val="24"/>
          <w:szCs w:val="24"/>
          <w:lang w:val="hu-HU" w:eastAsia="hu-HU"/>
        </w:rPr>
        <w:t>m2-s standot</w:t>
      </w:r>
      <w:r w:rsidR="009F6562" w:rsidRPr="007F7BDF">
        <w:rPr>
          <w:rFonts w:eastAsia="Times New Roman" w:cs="Times New Roman"/>
          <w:color w:val="222222"/>
          <w:sz w:val="24"/>
          <w:szCs w:val="24"/>
          <w:lang w:val="hu-HU" w:eastAsia="hu-HU"/>
        </w:rPr>
        <w:t xml:space="preserve"> alapul véve </w:t>
      </w:r>
      <w:proofErr w:type="gramStart"/>
      <w:r w:rsidR="009F6562" w:rsidRPr="007F7BDF">
        <w:rPr>
          <w:rFonts w:eastAsia="Times New Roman" w:cs="Times New Roman"/>
          <w:color w:val="222222"/>
          <w:sz w:val="24"/>
          <w:szCs w:val="24"/>
          <w:lang w:val="hu-HU" w:eastAsia="hu-HU"/>
        </w:rPr>
        <w:t>690</w:t>
      </w:r>
      <w:proofErr w:type="gramEnd"/>
      <w:r w:rsidR="009F6562" w:rsidRPr="007F7BDF">
        <w:rPr>
          <w:rFonts w:eastAsia="Times New Roman" w:cs="Times New Roman"/>
          <w:color w:val="222222"/>
          <w:sz w:val="24"/>
          <w:szCs w:val="24"/>
          <w:lang w:val="hu-HU" w:eastAsia="hu-HU"/>
        </w:rPr>
        <w:t xml:space="preserve"> ill. 1380 EUR-s alapdíjat jelent </w:t>
      </w:r>
      <w:r w:rsidRPr="007F7BDF">
        <w:rPr>
          <w:rFonts w:eastAsia="Times New Roman" w:cs="Times New Roman"/>
          <w:color w:val="222222"/>
          <w:sz w:val="24"/>
          <w:szCs w:val="24"/>
          <w:lang w:val="hu-HU" w:eastAsia="hu-HU"/>
        </w:rPr>
        <w:t>. Az extra szolgáltatások extra költségeket vonnak maguk után, ilyen pl. az internet kapcsolat, mely 19 EUR/db, a hűtőszekrények- és ládák költsége 150 EUR-tól indul, és mérettől függően változik. A prospektusban való és az online megjelenésre vonatkozó szabályok ugyanazok, mint az 1. verzió esetében.</w:t>
      </w:r>
    </w:p>
    <w:p w:rsidR="008B3982" w:rsidRPr="009F6562" w:rsidRDefault="008B3982" w:rsidP="00A92EF1">
      <w:pPr>
        <w:spacing w:after="0" w:line="22" w:lineRule="atLeast"/>
        <w:jc w:val="both"/>
        <w:rPr>
          <w:rFonts w:eastAsia="Times New Roman" w:cs="Times New Roman"/>
          <w:b/>
          <w:color w:val="222222"/>
          <w:sz w:val="24"/>
          <w:szCs w:val="24"/>
          <w:lang w:val="hu-HU" w:eastAsia="hu-HU"/>
        </w:rPr>
      </w:pPr>
    </w:p>
    <w:p w:rsidR="005A5A77" w:rsidRDefault="005A5A77" w:rsidP="00A92EF1">
      <w:pPr>
        <w:spacing w:after="0" w:line="22" w:lineRule="atLeast"/>
        <w:jc w:val="both"/>
        <w:rPr>
          <w:rFonts w:eastAsia="Times New Roman" w:cs="Times New Roman"/>
          <w:b/>
          <w:color w:val="222222"/>
          <w:sz w:val="24"/>
          <w:szCs w:val="24"/>
          <w:lang w:val="hu-HU" w:eastAsia="hu-HU"/>
        </w:rPr>
      </w:pPr>
      <w:r w:rsidRPr="00CC4360">
        <w:rPr>
          <w:rFonts w:eastAsia="Times New Roman" w:cs="Times New Roman"/>
          <w:b/>
          <w:color w:val="222222"/>
          <w:sz w:val="24"/>
          <w:szCs w:val="24"/>
          <w:lang w:val="hu-HU" w:eastAsia="hu-HU"/>
        </w:rPr>
        <w:t xml:space="preserve">Jelentkezzenek a 2015. szeptember </w:t>
      </w:r>
      <w:r w:rsidR="00C024B9">
        <w:rPr>
          <w:rFonts w:eastAsia="Times New Roman" w:cs="Times New Roman"/>
          <w:b/>
          <w:color w:val="222222"/>
          <w:sz w:val="24"/>
          <w:szCs w:val="24"/>
          <w:lang w:val="hu-HU" w:eastAsia="hu-HU"/>
        </w:rPr>
        <w:t>2-5-ei</w:t>
      </w:r>
      <w:r w:rsidRPr="00CC4360">
        <w:rPr>
          <w:rFonts w:eastAsia="Times New Roman" w:cs="Times New Roman"/>
          <w:b/>
          <w:color w:val="222222"/>
          <w:sz w:val="24"/>
          <w:szCs w:val="24"/>
          <w:lang w:val="hu-HU" w:eastAsia="hu-HU"/>
        </w:rPr>
        <w:t xml:space="preserve"> vásárra</w:t>
      </w:r>
      <w:r w:rsidR="009F68F6">
        <w:rPr>
          <w:rFonts w:eastAsia="Times New Roman" w:cs="Times New Roman"/>
          <w:b/>
          <w:color w:val="222222"/>
          <w:sz w:val="24"/>
          <w:szCs w:val="24"/>
          <w:lang w:val="hu-HU" w:eastAsia="hu-HU"/>
        </w:rPr>
        <w:t>,</w:t>
      </w:r>
      <w:r w:rsidRPr="00CC4360">
        <w:rPr>
          <w:rFonts w:eastAsia="Times New Roman" w:cs="Times New Roman"/>
          <w:b/>
          <w:color w:val="222222"/>
          <w:sz w:val="24"/>
          <w:szCs w:val="24"/>
          <w:lang w:val="hu-HU" w:eastAsia="hu-HU"/>
        </w:rPr>
        <w:t xml:space="preserve"> és </w:t>
      </w:r>
      <w:r w:rsidR="009F68F6">
        <w:rPr>
          <w:rFonts w:eastAsia="Times New Roman" w:cs="Times New Roman"/>
          <w:b/>
          <w:color w:val="222222"/>
          <w:sz w:val="24"/>
          <w:szCs w:val="24"/>
          <w:lang w:val="hu-HU" w:eastAsia="hu-HU"/>
        </w:rPr>
        <w:t xml:space="preserve">már most </w:t>
      </w:r>
      <w:r w:rsidRPr="00CC4360">
        <w:rPr>
          <w:rFonts w:eastAsia="Times New Roman" w:cs="Times New Roman"/>
          <w:b/>
          <w:color w:val="222222"/>
          <w:sz w:val="24"/>
          <w:szCs w:val="24"/>
          <w:lang w:val="hu-HU" w:eastAsia="hu-HU"/>
        </w:rPr>
        <w:t>tervezzék a jövő év szeptemberin való részvételt!</w:t>
      </w:r>
    </w:p>
    <w:p w:rsidR="002F6E9B" w:rsidRDefault="002F6E9B" w:rsidP="00A92EF1">
      <w:pPr>
        <w:spacing w:after="0" w:line="22" w:lineRule="atLeast"/>
        <w:jc w:val="both"/>
        <w:rPr>
          <w:rFonts w:eastAsia="Times New Roman" w:cs="Times New Roman"/>
          <w:b/>
          <w:color w:val="222222"/>
          <w:sz w:val="24"/>
          <w:szCs w:val="24"/>
          <w:lang w:val="hu-HU" w:eastAsia="hu-HU"/>
        </w:rPr>
      </w:pPr>
    </w:p>
    <w:p w:rsidR="002F6E9B" w:rsidRDefault="002F6E9B" w:rsidP="002F6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" w:lineRule="atLeast"/>
      </w:pPr>
      <w:r w:rsidRPr="002F6E9B">
        <w:rPr>
          <w:rFonts w:eastAsia="Times New Roman" w:cs="Times New Roman"/>
          <w:b/>
          <w:bCs/>
          <w:sz w:val="24"/>
          <w:szCs w:val="24"/>
          <w:shd w:val="clear" w:color="auto" w:fill="FFFFFF"/>
          <w:lang w:val="hu-HU" w:eastAsia="hu-HU"/>
        </w:rPr>
        <w:t>A vásár honlapja:</w:t>
      </w:r>
      <w:r w:rsidRPr="002F6E9B">
        <w:t xml:space="preserve"> </w:t>
      </w:r>
    </w:p>
    <w:p w:rsidR="002F6E9B" w:rsidRPr="002F6E9B" w:rsidRDefault="00D16590" w:rsidP="002F6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" w:lineRule="atLeast"/>
        <w:rPr>
          <w:rFonts w:eastAsia="Times New Roman" w:cs="Times New Roman"/>
          <w:b/>
          <w:bCs/>
          <w:sz w:val="24"/>
          <w:szCs w:val="24"/>
          <w:shd w:val="clear" w:color="auto" w:fill="FFFFFF"/>
          <w:lang w:val="hu-HU" w:eastAsia="hu-HU"/>
        </w:rPr>
      </w:pPr>
      <w:hyperlink r:id="rId16" w:history="1">
        <w:r w:rsidR="002F6E9B" w:rsidRPr="002F6E9B">
          <w:rPr>
            <w:rStyle w:val="Hiperhivatkozs"/>
            <w:rFonts w:eastAsia="Times New Roman" w:cs="Times New Roman"/>
            <w:b/>
            <w:bCs/>
            <w:color w:val="auto"/>
            <w:sz w:val="24"/>
            <w:szCs w:val="24"/>
            <w:shd w:val="clear" w:color="auto" w:fill="FFFFFF"/>
            <w:lang w:val="hu-HU" w:eastAsia="hu-HU"/>
          </w:rPr>
          <w:t>http://www.bt1.lv/bt1/rigafood/?link=10000000</w:t>
        </w:r>
      </w:hyperlink>
    </w:p>
    <w:p w:rsidR="002F6E9B" w:rsidRPr="002F6E9B" w:rsidRDefault="002F6E9B" w:rsidP="002F6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" w:lineRule="atLeast"/>
        <w:rPr>
          <w:rFonts w:eastAsia="Times New Roman" w:cs="Times New Roman"/>
          <w:b/>
          <w:bCs/>
          <w:sz w:val="24"/>
          <w:szCs w:val="24"/>
          <w:shd w:val="clear" w:color="auto" w:fill="FFFFFF"/>
          <w:lang w:val="hu-HU" w:eastAsia="hu-HU"/>
        </w:rPr>
      </w:pPr>
    </w:p>
    <w:p w:rsidR="002F6E9B" w:rsidRPr="002F6E9B" w:rsidRDefault="002F6E9B" w:rsidP="002F6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" w:lineRule="atLeast"/>
        <w:rPr>
          <w:rFonts w:eastAsia="Times New Roman" w:cs="Times New Roman"/>
          <w:b/>
          <w:bCs/>
          <w:sz w:val="24"/>
          <w:szCs w:val="24"/>
          <w:shd w:val="clear" w:color="auto" w:fill="FFFFFF"/>
          <w:lang w:val="hu-HU" w:eastAsia="hu-HU"/>
        </w:rPr>
      </w:pPr>
      <w:r w:rsidRPr="002F6E9B">
        <w:rPr>
          <w:rFonts w:eastAsia="Times New Roman" w:cs="Times New Roman"/>
          <w:b/>
          <w:bCs/>
          <w:sz w:val="24"/>
          <w:szCs w:val="24"/>
          <w:shd w:val="clear" w:color="auto" w:fill="FFFFFF"/>
          <w:lang w:val="hu-HU" w:eastAsia="hu-HU"/>
        </w:rPr>
        <w:t>A vásár szervezőinek elérhetősége</w:t>
      </w:r>
      <w:r>
        <w:rPr>
          <w:rFonts w:eastAsia="Times New Roman" w:cs="Times New Roman"/>
          <w:b/>
          <w:bCs/>
          <w:sz w:val="24"/>
          <w:szCs w:val="24"/>
          <w:shd w:val="clear" w:color="auto" w:fill="FFFFFF"/>
          <w:lang w:val="hu-HU" w:eastAsia="hu-HU"/>
        </w:rPr>
        <w:t>:</w:t>
      </w:r>
    </w:p>
    <w:p w:rsidR="002F6E9B" w:rsidRPr="002F6E9B" w:rsidRDefault="002F6E9B" w:rsidP="002F6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" w:lineRule="atLeast"/>
      </w:pPr>
      <w:proofErr w:type="spellStart"/>
      <w:r w:rsidRPr="002F6E9B">
        <w:t>Rolands</w:t>
      </w:r>
      <w:proofErr w:type="spellEnd"/>
      <w:r w:rsidRPr="002F6E9B">
        <w:t xml:space="preserve"> </w:t>
      </w:r>
      <w:proofErr w:type="spellStart"/>
      <w:r w:rsidRPr="002F6E9B">
        <w:t>Nežborts</w:t>
      </w:r>
      <w:proofErr w:type="spellEnd"/>
      <w:r w:rsidRPr="002F6E9B">
        <w:t xml:space="preserve"> Project manager</w:t>
      </w:r>
    </w:p>
    <w:p w:rsidR="002F6E9B" w:rsidRPr="002F6E9B" w:rsidRDefault="002F6E9B" w:rsidP="002F6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" w:lineRule="atLeast"/>
      </w:pPr>
      <w:r w:rsidRPr="002F6E9B">
        <w:t>Tel: (371) 67067550</w:t>
      </w:r>
    </w:p>
    <w:p w:rsidR="002F6E9B" w:rsidRPr="002F6E9B" w:rsidRDefault="002F6E9B" w:rsidP="002F6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" w:lineRule="atLeast"/>
      </w:pPr>
      <w:r w:rsidRPr="002F6E9B">
        <w:t>Fax: (371) 67067551</w:t>
      </w:r>
    </w:p>
    <w:p w:rsidR="002F6E9B" w:rsidRDefault="002F6E9B" w:rsidP="002F6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" w:lineRule="atLeast"/>
      </w:pPr>
      <w:r w:rsidRPr="002F6E9B">
        <w:t xml:space="preserve">E-mail: </w:t>
      </w:r>
      <w:hyperlink r:id="rId17" w:history="1">
        <w:r w:rsidRPr="002F6E9B">
          <w:rPr>
            <w:rStyle w:val="Hiperhivatkozs"/>
            <w:color w:val="auto"/>
          </w:rPr>
          <w:t>rolands.nezborts@bt1.lv</w:t>
        </w:r>
      </w:hyperlink>
    </w:p>
    <w:p w:rsidR="002F6E9B" w:rsidRDefault="002F6E9B" w:rsidP="002F6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" w:lineRule="atLeast"/>
      </w:pPr>
    </w:p>
    <w:p w:rsidR="00A8433A" w:rsidRDefault="00A8433A" w:rsidP="00A84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" w:lineRule="atLeast"/>
        <w:rPr>
          <w:rFonts w:eastAsia="Times New Roman" w:cs="Times New Roman"/>
          <w:b/>
          <w:bCs/>
          <w:sz w:val="24"/>
          <w:szCs w:val="24"/>
          <w:shd w:val="clear" w:color="auto" w:fill="FFFFFF"/>
          <w:lang w:val="hu-HU" w:eastAsia="hu-HU"/>
        </w:rPr>
      </w:pPr>
    </w:p>
    <w:p w:rsidR="00A8433A" w:rsidRDefault="00A8433A" w:rsidP="00A84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" w:lineRule="atLeast"/>
        <w:rPr>
          <w:rFonts w:eastAsia="Times New Roman" w:cs="Times New Roman"/>
          <w:b/>
          <w:bCs/>
          <w:sz w:val="24"/>
          <w:szCs w:val="24"/>
          <w:shd w:val="clear" w:color="auto" w:fill="FFFFFF"/>
          <w:lang w:val="hu-HU" w:eastAsia="hu-HU"/>
        </w:rPr>
      </w:pPr>
      <w:r w:rsidRPr="002F6E9B">
        <w:rPr>
          <w:rFonts w:eastAsia="Times New Roman" w:cs="Times New Roman"/>
          <w:b/>
          <w:bCs/>
          <w:sz w:val="24"/>
          <w:szCs w:val="24"/>
          <w:shd w:val="clear" w:color="auto" w:fill="FFFFFF"/>
          <w:lang w:val="hu-HU" w:eastAsia="hu-HU"/>
        </w:rPr>
        <w:t>Magyarország Nagykövetsége Riga</w:t>
      </w:r>
    </w:p>
    <w:p w:rsidR="00A8433A" w:rsidRDefault="00A8433A" w:rsidP="00A84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" w:lineRule="atLeast"/>
        <w:rPr>
          <w:rFonts w:eastAsia="Times New Roman" w:cs="Times New Roman"/>
          <w:b/>
          <w:bCs/>
          <w:sz w:val="24"/>
          <w:szCs w:val="24"/>
          <w:shd w:val="clear" w:color="auto" w:fill="FFFFFF"/>
          <w:lang w:val="hu-HU" w:eastAsia="hu-HU"/>
        </w:rPr>
      </w:pPr>
      <w:hyperlink r:id="rId18" w:history="1">
        <w:r w:rsidRPr="00DE4EDE">
          <w:rPr>
            <w:rStyle w:val="Hiperhivatkozs"/>
            <w:rFonts w:eastAsia="Times New Roman" w:cs="Times New Roman"/>
            <w:b/>
            <w:bCs/>
            <w:sz w:val="24"/>
            <w:szCs w:val="24"/>
            <w:shd w:val="clear" w:color="auto" w:fill="FFFFFF"/>
            <w:lang w:val="hu-HU" w:eastAsia="hu-HU"/>
          </w:rPr>
          <w:t>mission.rix@mfa.gov.hu</w:t>
        </w:r>
      </w:hyperlink>
    </w:p>
    <w:p w:rsidR="00A8433A" w:rsidRPr="002F6E9B" w:rsidRDefault="00A8433A" w:rsidP="00A84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" w:lineRule="atLeast"/>
        <w:rPr>
          <w:rFonts w:eastAsia="Times New Roman" w:cs="Times New Roman"/>
          <w:b/>
          <w:bCs/>
          <w:sz w:val="24"/>
          <w:szCs w:val="24"/>
          <w:shd w:val="clear" w:color="auto" w:fill="FFFFFF"/>
          <w:lang w:val="hu-HU" w:eastAsia="hu-HU"/>
        </w:rPr>
      </w:pPr>
      <w:r>
        <w:rPr>
          <w:rFonts w:eastAsia="Times New Roman" w:cs="Times New Roman"/>
          <w:b/>
          <w:bCs/>
          <w:sz w:val="24"/>
          <w:szCs w:val="24"/>
          <w:shd w:val="clear" w:color="auto" w:fill="FFFFFF"/>
          <w:lang w:val="hu-HU" w:eastAsia="hu-HU"/>
        </w:rPr>
        <w:t>+37167217500</w:t>
      </w:r>
    </w:p>
    <w:p w:rsidR="00A8433A" w:rsidRDefault="00A8433A" w:rsidP="00A84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" w:lineRule="atLeast"/>
        <w:rPr>
          <w:rFonts w:eastAsia="Times New Roman" w:cs="Times New Roman"/>
          <w:color w:val="222222"/>
          <w:sz w:val="24"/>
          <w:szCs w:val="24"/>
          <w:lang w:val="hu-HU" w:eastAsia="hu-HU"/>
        </w:rPr>
      </w:pPr>
      <w:r>
        <w:rPr>
          <w:rFonts w:eastAsia="Times New Roman" w:cs="Times New Roman"/>
          <w:color w:val="222222"/>
          <w:sz w:val="24"/>
          <w:szCs w:val="24"/>
          <w:lang w:val="hu-HU" w:eastAsia="hu-HU"/>
        </w:rPr>
        <w:t>Müller Adrien, nagykövet (</w:t>
      </w:r>
      <w:hyperlink r:id="rId19" w:history="1">
        <w:r w:rsidRPr="00DE4EDE">
          <w:rPr>
            <w:rStyle w:val="Hiperhivatkozs"/>
            <w:rFonts w:eastAsia="Times New Roman" w:cs="Times New Roman"/>
            <w:sz w:val="24"/>
            <w:szCs w:val="24"/>
            <w:lang w:val="hu-HU" w:eastAsia="hu-HU"/>
          </w:rPr>
          <w:t>adrien.muller@mfa.gov.hu</w:t>
        </w:r>
      </w:hyperlink>
      <w:r>
        <w:rPr>
          <w:rFonts w:eastAsia="Times New Roman" w:cs="Times New Roman"/>
          <w:color w:val="222222"/>
          <w:sz w:val="24"/>
          <w:szCs w:val="24"/>
          <w:lang w:val="hu-HU" w:eastAsia="hu-HU"/>
        </w:rPr>
        <w:t>)</w:t>
      </w:r>
    </w:p>
    <w:p w:rsidR="00A8433A" w:rsidRDefault="00A8433A" w:rsidP="00A84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" w:lineRule="atLeast"/>
        <w:rPr>
          <w:rFonts w:eastAsia="Times New Roman" w:cs="Times New Roman"/>
          <w:color w:val="222222"/>
          <w:sz w:val="24"/>
          <w:szCs w:val="24"/>
          <w:lang w:val="hu-HU" w:eastAsia="hu-HU"/>
        </w:rPr>
      </w:pPr>
      <w:r>
        <w:rPr>
          <w:rFonts w:eastAsia="Times New Roman" w:cs="Times New Roman"/>
          <w:color w:val="222222"/>
          <w:sz w:val="24"/>
          <w:szCs w:val="24"/>
          <w:lang w:val="hu-HU" w:eastAsia="hu-HU"/>
        </w:rPr>
        <w:t>Palkovits Valér</w:t>
      </w:r>
      <w:r>
        <w:rPr>
          <w:rFonts w:eastAsia="Times New Roman" w:cs="Times New Roman"/>
          <w:color w:val="222222"/>
          <w:sz w:val="24"/>
          <w:szCs w:val="24"/>
          <w:lang w:val="hu-HU" w:eastAsia="hu-HU"/>
        </w:rPr>
        <w:t>,</w:t>
      </w:r>
      <w:r>
        <w:rPr>
          <w:rFonts w:eastAsia="Times New Roman" w:cs="Times New Roman"/>
          <w:color w:val="222222"/>
          <w:sz w:val="24"/>
          <w:szCs w:val="24"/>
          <w:lang w:val="hu-HU" w:eastAsia="hu-HU"/>
        </w:rPr>
        <w:t xml:space="preserve">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hu-HU" w:eastAsia="hu-HU"/>
        </w:rPr>
        <w:t>elsőbeosztott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hu-HU" w:eastAsia="hu-HU"/>
        </w:rPr>
        <w:t xml:space="preserve"> (</w:t>
      </w:r>
      <w:hyperlink r:id="rId20" w:history="1">
        <w:r w:rsidRPr="00DE4EDE">
          <w:rPr>
            <w:rStyle w:val="Hiperhivatkozs"/>
            <w:rFonts w:eastAsia="Times New Roman" w:cs="Times New Roman"/>
            <w:sz w:val="24"/>
            <w:szCs w:val="24"/>
            <w:lang w:val="hu-HU" w:eastAsia="hu-HU"/>
          </w:rPr>
          <w:t>valer.palkovits@mfa.gov.hu</w:t>
        </w:r>
      </w:hyperlink>
      <w:r>
        <w:rPr>
          <w:rFonts w:eastAsia="Times New Roman" w:cs="Times New Roman"/>
          <w:color w:val="222222"/>
          <w:sz w:val="24"/>
          <w:szCs w:val="24"/>
          <w:lang w:val="hu-HU" w:eastAsia="hu-HU"/>
        </w:rPr>
        <w:t>)</w:t>
      </w:r>
    </w:p>
    <w:p w:rsidR="00A8433A" w:rsidRDefault="00A8433A" w:rsidP="00A84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" w:lineRule="atLeast"/>
        <w:rPr>
          <w:rFonts w:eastAsia="Times New Roman" w:cs="Times New Roman"/>
          <w:color w:val="222222"/>
          <w:sz w:val="24"/>
          <w:szCs w:val="24"/>
          <w:lang w:val="hu-HU" w:eastAsia="hu-HU"/>
        </w:rPr>
      </w:pPr>
      <w:r>
        <w:rPr>
          <w:rFonts w:eastAsia="Times New Roman" w:cs="Times New Roman"/>
          <w:color w:val="222222"/>
          <w:sz w:val="24"/>
          <w:szCs w:val="24"/>
          <w:lang w:val="hu-HU" w:eastAsia="hu-HU"/>
        </w:rPr>
        <w:t>Inguna Andzane</w:t>
      </w:r>
      <w:r>
        <w:rPr>
          <w:rFonts w:eastAsia="Times New Roman" w:cs="Times New Roman"/>
          <w:color w:val="222222"/>
          <w:sz w:val="24"/>
          <w:szCs w:val="24"/>
          <w:lang w:val="hu-HU" w:eastAsia="hu-HU"/>
        </w:rPr>
        <w:t>, munkatárs</w:t>
      </w:r>
      <w:bookmarkStart w:id="0" w:name="_GoBack"/>
      <w:bookmarkEnd w:id="0"/>
      <w:r>
        <w:rPr>
          <w:rFonts w:eastAsia="Times New Roman" w:cs="Times New Roman"/>
          <w:color w:val="222222"/>
          <w:sz w:val="24"/>
          <w:szCs w:val="24"/>
          <w:lang w:val="hu-HU" w:eastAsia="hu-HU"/>
        </w:rPr>
        <w:t xml:space="preserve"> (</w:t>
      </w:r>
      <w:hyperlink r:id="rId21" w:history="1">
        <w:r w:rsidRPr="00DE4EDE">
          <w:rPr>
            <w:rStyle w:val="Hiperhivatkozs"/>
            <w:rFonts w:eastAsia="Times New Roman" w:cs="Times New Roman"/>
            <w:sz w:val="24"/>
            <w:szCs w:val="24"/>
            <w:lang w:val="hu-HU" w:eastAsia="hu-HU"/>
          </w:rPr>
          <w:t>inguna.andazne@mfa.gov.hu</w:t>
        </w:r>
      </w:hyperlink>
      <w:r>
        <w:rPr>
          <w:rFonts w:eastAsia="Times New Roman" w:cs="Times New Roman"/>
          <w:color w:val="222222"/>
          <w:sz w:val="24"/>
          <w:szCs w:val="24"/>
          <w:lang w:val="hu-HU" w:eastAsia="hu-HU"/>
        </w:rPr>
        <w:t>)</w:t>
      </w:r>
    </w:p>
    <w:p w:rsidR="002F6E9B" w:rsidRPr="005A5A77" w:rsidRDefault="002F6E9B" w:rsidP="00A92EF1">
      <w:pPr>
        <w:spacing w:after="0" w:line="22" w:lineRule="atLeast"/>
        <w:jc w:val="both"/>
        <w:rPr>
          <w:rFonts w:eastAsia="Times New Roman" w:cs="Times New Roman"/>
          <w:b/>
          <w:color w:val="222222"/>
          <w:sz w:val="24"/>
          <w:szCs w:val="24"/>
          <w:u w:val="single"/>
          <w:lang w:val="hu-HU" w:eastAsia="hu-HU"/>
        </w:rPr>
      </w:pPr>
    </w:p>
    <w:p w:rsidR="008B3982" w:rsidRDefault="008B3982" w:rsidP="00A92EF1">
      <w:pPr>
        <w:spacing w:after="0" w:line="22" w:lineRule="atLeast"/>
        <w:jc w:val="both"/>
        <w:rPr>
          <w:rFonts w:eastAsia="Times New Roman" w:cs="Times New Roman"/>
          <w:b/>
          <w:color w:val="222222"/>
          <w:sz w:val="24"/>
          <w:szCs w:val="24"/>
          <w:u w:val="single"/>
          <w:lang w:val="hu-HU" w:eastAsia="hu-HU"/>
        </w:rPr>
      </w:pPr>
    </w:p>
    <w:p w:rsidR="008E7CE9" w:rsidRDefault="008E7CE9" w:rsidP="00A92EF1">
      <w:pPr>
        <w:spacing w:after="0" w:line="22" w:lineRule="atLeast"/>
        <w:ind w:left="708" w:firstLine="708"/>
        <w:jc w:val="both"/>
        <w:rPr>
          <w:rFonts w:cs="Times New Roman"/>
          <w:sz w:val="28"/>
          <w:szCs w:val="28"/>
          <w:lang w:val="hu-HU"/>
        </w:rPr>
      </w:pPr>
    </w:p>
    <w:p w:rsidR="008E7CE9" w:rsidRDefault="008E7CE9" w:rsidP="00A92EF1">
      <w:pPr>
        <w:spacing w:after="0" w:line="22" w:lineRule="atLeast"/>
        <w:jc w:val="both"/>
        <w:rPr>
          <w:rFonts w:cs="Times New Roman"/>
          <w:sz w:val="28"/>
          <w:szCs w:val="28"/>
          <w:lang w:val="hu-HU"/>
        </w:rPr>
      </w:pPr>
    </w:p>
    <w:sectPr w:rsidR="008E7CE9" w:rsidSect="008E7CE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634EE9" w15:done="0"/>
  <w15:commentEx w15:paraId="45D733F6" w15:done="0"/>
  <w15:commentEx w15:paraId="45A0250A" w15:done="0"/>
  <w15:commentEx w15:paraId="2BB9BB43" w15:done="0"/>
  <w15:commentEx w15:paraId="50A0E313" w15:done="0"/>
  <w15:commentEx w15:paraId="47341ECD" w15:done="0"/>
  <w15:commentEx w15:paraId="358E8294" w15:done="0"/>
  <w15:commentEx w15:paraId="3734350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E3F3A"/>
    <w:multiLevelType w:val="hybridMultilevel"/>
    <w:tmpl w:val="1134548A"/>
    <w:lvl w:ilvl="0" w:tplc="040E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D7373B2"/>
    <w:multiLevelType w:val="hybridMultilevel"/>
    <w:tmpl w:val="C866AB68"/>
    <w:lvl w:ilvl="0" w:tplc="E3967B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üller Adrien">
    <w15:presenceInfo w15:providerId="None" w15:userId="Müller Adri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E9"/>
    <w:rsid w:val="001843BD"/>
    <w:rsid w:val="002B067B"/>
    <w:rsid w:val="002B6514"/>
    <w:rsid w:val="002C09FB"/>
    <w:rsid w:val="002F6E9B"/>
    <w:rsid w:val="003667E7"/>
    <w:rsid w:val="00370D0C"/>
    <w:rsid w:val="005223C1"/>
    <w:rsid w:val="005464D6"/>
    <w:rsid w:val="00596D95"/>
    <w:rsid w:val="005A5A77"/>
    <w:rsid w:val="005C0E2B"/>
    <w:rsid w:val="00751A85"/>
    <w:rsid w:val="007F7BDF"/>
    <w:rsid w:val="00831024"/>
    <w:rsid w:val="008B3982"/>
    <w:rsid w:val="008E7CE9"/>
    <w:rsid w:val="009402CC"/>
    <w:rsid w:val="009E7B65"/>
    <w:rsid w:val="009F6562"/>
    <w:rsid w:val="009F68F6"/>
    <w:rsid w:val="00A813C5"/>
    <w:rsid w:val="00A8433A"/>
    <w:rsid w:val="00A92EF1"/>
    <w:rsid w:val="00AA30AD"/>
    <w:rsid w:val="00C00A14"/>
    <w:rsid w:val="00C024B9"/>
    <w:rsid w:val="00CC4360"/>
    <w:rsid w:val="00D16590"/>
    <w:rsid w:val="00D22FC5"/>
    <w:rsid w:val="00DA07D5"/>
    <w:rsid w:val="00DA1423"/>
    <w:rsid w:val="00DD26D7"/>
    <w:rsid w:val="00E049CB"/>
    <w:rsid w:val="00E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CE9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7CE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E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CE9"/>
    <w:rPr>
      <w:rFonts w:ascii="Tahoma" w:hAnsi="Tahoma" w:cs="Tahoma"/>
      <w:sz w:val="16"/>
      <w:szCs w:val="16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5A5A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5A7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5A77"/>
    <w:rPr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5A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5A77"/>
    <w:rPr>
      <w:b/>
      <w:bCs/>
      <w:sz w:val="20"/>
      <w:szCs w:val="20"/>
      <w:lang w:val="en-GB"/>
    </w:rPr>
  </w:style>
  <w:style w:type="character" w:styleId="Hiperhivatkozs">
    <w:name w:val="Hyperlink"/>
    <w:basedOn w:val="Bekezdsalapbettpusa"/>
    <w:uiPriority w:val="99"/>
    <w:unhideWhenUsed/>
    <w:rsid w:val="002F6E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CE9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7CE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E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CE9"/>
    <w:rPr>
      <w:rFonts w:ascii="Tahoma" w:hAnsi="Tahoma" w:cs="Tahoma"/>
      <w:sz w:val="16"/>
      <w:szCs w:val="16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5A5A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5A7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5A77"/>
    <w:rPr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5A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5A77"/>
    <w:rPr>
      <w:b/>
      <w:bCs/>
      <w:sz w:val="20"/>
      <w:szCs w:val="20"/>
      <w:lang w:val="en-GB"/>
    </w:rPr>
  </w:style>
  <w:style w:type="character" w:styleId="Hiperhivatkozs">
    <w:name w:val="Hyperlink"/>
    <w:basedOn w:val="Bekezdsalapbettpusa"/>
    <w:uiPriority w:val="99"/>
    <w:unhideWhenUsed/>
    <w:rsid w:val="002F6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1.lv/bt1/rigafood/?link=10000000" TargetMode="External"/><Relationship Id="rId13" Type="http://schemas.openxmlformats.org/officeDocument/2006/relationships/hyperlink" Target="mailto:inguna.andazne@mfa.gov.hu" TargetMode="External"/><Relationship Id="rId18" Type="http://schemas.openxmlformats.org/officeDocument/2006/relationships/hyperlink" Target="mailto:mission.rix@mfa.gov.hu" TargetMode="External"/><Relationship Id="rId3" Type="http://schemas.openxmlformats.org/officeDocument/2006/relationships/styles" Target="styles.xml"/><Relationship Id="rId21" Type="http://schemas.openxmlformats.org/officeDocument/2006/relationships/hyperlink" Target="mailto:inguna.andazne@mfa.gov.hu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valer.palkovits@mfa.gov.hu" TargetMode="External"/><Relationship Id="rId17" Type="http://schemas.openxmlformats.org/officeDocument/2006/relationships/hyperlink" Target="mailto:rolands.nezborts@bt1.lv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://www.bt1.lv/bt1/rigafood/?link=10000000" TargetMode="External"/><Relationship Id="rId20" Type="http://schemas.openxmlformats.org/officeDocument/2006/relationships/hyperlink" Target="mailto:valer.palkovits@mfa.gov.h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rien.muller@mfa.gov.hu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mailto:mission.rix@mfa.gov.hu" TargetMode="External"/><Relationship Id="rId19" Type="http://schemas.openxmlformats.org/officeDocument/2006/relationships/hyperlink" Target="mailto:adrien.muller@mfa.gov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lands.nezborts@bt1.lv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FC9A4-F9AF-4A77-954C-F4B14BA4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5656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Ildikó - RIX</dc:creator>
  <cp:lastModifiedBy>Müller Adrien dr.- RIX</cp:lastModifiedBy>
  <cp:revision>2</cp:revision>
  <dcterms:created xsi:type="dcterms:W3CDTF">2015-07-23T08:59:00Z</dcterms:created>
  <dcterms:modified xsi:type="dcterms:W3CDTF">2015-07-23T08:59:00Z</dcterms:modified>
</cp:coreProperties>
</file>